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55e72dba9443ea" /></Relationships>
</file>

<file path=word/document.xml><?xml version="1.0" encoding="utf-8"?>
<w:document xmlns:r="http://schemas.openxmlformats.org/officeDocument/2006/relationships" xmlns:w="http://schemas.openxmlformats.org/wordprocessingml/2006/main">
  <w:body>
    <w:p>
      <w:pPr>
        <w:pStyle w:val="Title"/>
      </w:pPr>
      <w:r>
        <w:t>Disability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e4f53f5ac43f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cluster defines information relating to Centrelink recipients in relation to medical conditions, permanency of medical conditions and impairment ratings for the purposes of Disability Support Pension (DSP).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e4f84e286c54e6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While impairment ratings and permanency codes are collected for up to 5 medical conditions, only the primary medical condition is provided in the PIA research DSS due to 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DSP is an income support payment for people who are:</w:t>
            </w:r>
          </w:p>
          <w:p>
            <w:pPr>
              <w:pStyle w:val="ListParagraph"/>
              <w:numPr>
                <w:ilvl w:val="0"/>
                <w:numId w:val="2"/>
              </w:numPr>
            </w:pPr>
            <w:r>
              <w:rPr>
                <w:rStyle w:val="row-content-rich-text"/>
              </w:rPr>
              <w:t xml:space="preserve">aged between 16 years and age pension age (when claiming)</w:t>
            </w:r>
          </w:p>
          <w:p>
            <w:pPr>
              <w:pStyle w:val="ListParagraph"/>
              <w:numPr>
                <w:ilvl w:val="0"/>
                <w:numId w:val="2"/>
              </w:numPr>
            </w:pPr>
            <w:r>
              <w:rPr>
                <w:rStyle w:val="row-content-rich-text"/>
              </w:rPr>
              <w:t xml:space="preserve">satisfy the residence criteria, and</w:t>
            </w:r>
          </w:p>
          <w:p>
            <w:pPr>
              <w:pStyle w:val="ListParagraph"/>
              <w:numPr>
                <w:ilvl w:val="0"/>
                <w:numId w:val="2"/>
              </w:numPr>
            </w:pPr>
            <w:r>
              <w:rPr>
                <w:rStyle w:val="row-content-rich-text"/>
              </w:rPr>
              <w:t xml:space="preserve">either are permanently blind, or have a physical, intellectual or psychiatric disability causing functional incapacity of at least 20 points as measured by the Impairment Tables, and</w:t>
            </w:r>
          </w:p>
          <w:p>
            <w:pPr>
              <w:pStyle w:val="ListParagraph"/>
              <w:numPr>
                <w:ilvl w:val="0"/>
                <w:numId w:val="2"/>
              </w:numPr>
            </w:pPr>
            <w:r>
              <w:rPr>
                <w:rStyle w:val="row-content-rich-text"/>
              </w:rPr>
              <w:t xml:space="preserve">have a Continuing Inability to Work, or are participating in Supported Wage System.</w:t>
            </w:r>
          </w:p>
          <w:p>
            <w:pPr>
              <w:spacing w:after="160"/>
            </w:pPr>
            <w:r>
              <w:rPr>
                <w:rStyle w:val="row-content-rich-text"/>
              </w:rPr>
              <w:t xml:space="preserve">In order to claim the DSP, a person must undergo an assessment such as an Employment Services Assessment, a Job Capacity Assessment or Disability Medical Assessment. These assessments:</w:t>
            </w:r>
          </w:p>
          <w:p>
            <w:pPr>
              <w:pStyle w:val="ListParagraph"/>
              <w:numPr>
                <w:ilvl w:val="0"/>
                <w:numId w:val="3"/>
              </w:numPr>
            </w:pPr>
            <w:r>
              <w:rPr>
                <w:rStyle w:val="row-content-rich-text"/>
              </w:rPr>
              <w:t xml:space="preserve">confirm details of the main medical conditions affecting the person’s capacity to work</w:t>
            </w:r>
          </w:p>
          <w:p>
            <w:pPr>
              <w:pStyle w:val="ListParagraph"/>
              <w:numPr>
                <w:ilvl w:val="0"/>
                <w:numId w:val="3"/>
              </w:numPr>
            </w:pPr>
            <w:r>
              <w:rPr>
                <w:rStyle w:val="row-content-rich-text"/>
              </w:rPr>
              <w:t xml:space="preserve">assess how these conditions affect the person’s capacity to work or take part in other activities</w:t>
            </w:r>
          </w:p>
          <w:p>
            <w:pPr>
              <w:pStyle w:val="ListParagraph"/>
              <w:numPr>
                <w:ilvl w:val="0"/>
                <w:numId w:val="3"/>
              </w:numPr>
            </w:pPr>
            <w:r>
              <w:rPr>
                <w:rStyle w:val="row-content-rich-text"/>
              </w:rPr>
              <w:t xml:space="preserve">identify suitable interventions and assistance to help the person into work or stay in a job.</w:t>
            </w:r>
          </w:p>
          <w:p>
            <w:pPr>
              <w:spacing w:after="160"/>
            </w:pPr>
            <w:r>
              <w:rPr>
                <w:rStyle w:val="row-content-rich-text"/>
              </w:rPr>
              <w:t xml:space="preserve">As part of these assessments, the person's treating doctor provides details of medical conditions that impact a person's ability to work. These conditions are given an order of impact, with the primary medical condition having the most significant impact on a person's functioning. For each medical condition, details of the permanency of the condition and an impairment rating (relating to the severity of the medical condition) are provided.</w:t>
            </w:r>
          </w:p>
          <w:p>
            <w:pPr/>
            <w:r>
              <w:rPr>
                <w:rStyle w:val="row-content-rich-text"/>
              </w:rPr>
              <w:t xml:space="preserve">In order to determine the extent of impairment and permanency of a recipient’s medical condition, the Department of Social Services also collects information on the type of functional impairment caused by that condition. However this data element has not been included in this data set in order to maintain the privacy and confidentiality of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ef429679454495">
              <w:r>
                <w:rPr>
                  <w:rStyle w:val="Hyperlink"/>
                </w:rPr>
                <w:t xml:space="preserve">Priority investment approach research DSS</w:t>
              </w:r>
            </w:hyperlink>
          </w:p>
          <w:p>
            <w:pPr>
              <w:spacing w:before="0" w:after="0"/>
            </w:pPr>
            <w:r>
              <w:rPr>
                <w:rStyle w:val="row-content"/>
                <w:color w:val="244061"/>
              </w:rPr>
              <w:t xml:space="preserve">       </w:t>
            </w:r>
            <w:hyperlink w:history="true" r:id="R090316e0ac4c4b8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person being a recipient of, or an applicant for, a Disability Support Pension or Sickness allowance.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7ee25fb2d1420b">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6d49673d53489d">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34ed003c974c35">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8b0eaea2174532">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13b10f0e9d44fc1">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d60a78e10fe4964">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bb967a12c3e4b13">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354518b537a422b">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2a8eb0049014ec7">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25e4f9778c54868">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2f75c53a23042f2">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4688e0184094b90">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dcb8261d764711">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be1470b804f44cf">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6d0fa71233f42a7">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9ba4f801a894367">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ce0d2ff4cb748b7">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b9c85b2958a4487">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70c0795915a4f9a">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acdf068687884bfc">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4a9a2ba329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7b18a09b0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a9a2ba3294373" /><Relationship Type="http://schemas.openxmlformats.org/officeDocument/2006/relationships/header" Target="/word/header1.xml" Id="R365dd900ad6f429f" /><Relationship Type="http://schemas.openxmlformats.org/officeDocument/2006/relationships/settings" Target="/word/settings.xml" Id="Re6a5cb6e9b5e4edc" /><Relationship Type="http://schemas.openxmlformats.org/officeDocument/2006/relationships/styles" Target="/word/styles.xml" Id="Rc812b504d7cc41ff" /><Relationship Type="http://schemas.openxmlformats.org/officeDocument/2006/relationships/hyperlink" Target="https://meteor.aihw.gov.au/RegistrationAuthority/7" TargetMode="External" Id="R6ace4f53f5ac43f4" /><Relationship Type="http://schemas.openxmlformats.org/officeDocument/2006/relationships/hyperlink" Target="https://meteor.aihw.gov.au/content/645097" TargetMode="External" Id="R1e4f84e286c54e61" /><Relationship Type="http://schemas.openxmlformats.org/officeDocument/2006/relationships/numbering" Target="/word/numbering.xml" Id="R6f89a27c55ce462a" /><Relationship Type="http://schemas.openxmlformats.org/officeDocument/2006/relationships/hyperlink" Target="https://meteor.aihw.gov.au/content/650525" TargetMode="External" Id="Ra2ef429679454495" /><Relationship Type="http://schemas.openxmlformats.org/officeDocument/2006/relationships/hyperlink" Target="https://meteor.aihw.gov.au/RegistrationAuthority/7" TargetMode="External" Id="R090316e0ac4c4b8e" /><Relationship Type="http://schemas.openxmlformats.org/officeDocument/2006/relationships/hyperlink" Target="https://meteor.aihw.gov.au/content/647277" TargetMode="External" Id="R2e7ee25fb2d1420b" /><Relationship Type="http://schemas.openxmlformats.org/officeDocument/2006/relationships/hyperlink" Target="https://meteor.aihw.gov.au/content/674422" TargetMode="External" Id="Rc76d49673d53489d" /><Relationship Type="http://schemas.openxmlformats.org/officeDocument/2006/relationships/hyperlink" Target="https://meteor.aihw.gov.au/content/674198" TargetMode="External" Id="R5d34ed003c974c35" /><Relationship Type="http://schemas.openxmlformats.org/officeDocument/2006/relationships/hyperlink" Target="https://meteor.aihw.gov.au/content/674424" TargetMode="External" Id="Rf88b0eaea2174532" /><Relationship Type="http://schemas.openxmlformats.org/officeDocument/2006/relationships/hyperlink" Target="https://meteor.aihw.gov.au/content/674426" TargetMode="External" Id="R913b10f0e9d44fc1" /><Relationship Type="http://schemas.openxmlformats.org/officeDocument/2006/relationships/hyperlink" Target="https://meteor.aihw.gov.au/content/674428" TargetMode="External" Id="R2d60a78e10fe4964" /><Relationship Type="http://schemas.openxmlformats.org/officeDocument/2006/relationships/hyperlink" Target="https://meteor.aihw.gov.au/content/672562" TargetMode="External" Id="R3bb967a12c3e4b13" /><Relationship Type="http://schemas.openxmlformats.org/officeDocument/2006/relationships/hyperlink" Target="https://meteor.aihw.gov.au/content/673009" TargetMode="External" Id="R3354518b537a422b" /><Relationship Type="http://schemas.openxmlformats.org/officeDocument/2006/relationships/hyperlink" Target="https://meteor.aihw.gov.au/content/674396" TargetMode="External" Id="R02a8eb0049014ec7" /><Relationship Type="http://schemas.openxmlformats.org/officeDocument/2006/relationships/hyperlink" Target="https://meteor.aihw.gov.au/content/674373" TargetMode="External" Id="Rf25e4f9778c54868" /><Relationship Type="http://schemas.openxmlformats.org/officeDocument/2006/relationships/hyperlink" Target="https://meteor.aihw.gov.au/content/674399" TargetMode="External" Id="Ra2f75c53a23042f2" /><Relationship Type="http://schemas.openxmlformats.org/officeDocument/2006/relationships/hyperlink" Target="https://meteor.aihw.gov.au/content/674401" TargetMode="External" Id="R74688e0184094b90" /><Relationship Type="http://schemas.openxmlformats.org/officeDocument/2006/relationships/hyperlink" Target="https://meteor.aihw.gov.au/content/674403" TargetMode="External" Id="Rb5dcb8261d764711" /><Relationship Type="http://schemas.openxmlformats.org/officeDocument/2006/relationships/hyperlink" Target="https://meteor.aihw.gov.au/content/647643" TargetMode="External" Id="R3be1470b804f44cf" /><Relationship Type="http://schemas.openxmlformats.org/officeDocument/2006/relationships/hyperlink" Target="https://meteor.aihw.gov.au/content/653990" TargetMode="External" Id="Ra6d0fa71233f42a7" /><Relationship Type="http://schemas.openxmlformats.org/officeDocument/2006/relationships/hyperlink" Target="https://meteor.aihw.gov.au/content/646998" TargetMode="External" Id="Rb9ba4f801a894367" /><Relationship Type="http://schemas.openxmlformats.org/officeDocument/2006/relationships/hyperlink" Target="https://meteor.aihw.gov.au/content/647003" TargetMode="External" Id="Rcce0d2ff4cb748b7" /><Relationship Type="http://schemas.openxmlformats.org/officeDocument/2006/relationships/hyperlink" Target="https://meteor.aihw.gov.au/content/639240" TargetMode="External" Id="R0b9c85b2958a4487" /><Relationship Type="http://schemas.openxmlformats.org/officeDocument/2006/relationships/hyperlink" Target="https://meteor.aihw.gov.au/content/647626" TargetMode="External" Id="R270c0795915a4f9a" /><Relationship Type="http://schemas.openxmlformats.org/officeDocument/2006/relationships/hyperlink" Target="https://meteor.aihw.gov.au/content/639240" TargetMode="External" Id="Racdf068687884bfc" /></Relationships>
</file>

<file path=word/_rels/header1.xml.rels>&#65279;<?xml version="1.0" encoding="utf-8"?><Relationships xmlns="http://schemas.openxmlformats.org/package/2006/relationships"><Relationship Type="http://schemas.openxmlformats.org/officeDocument/2006/relationships/image" Target="/media/image.png" Id="R39e7b18a09b04794" /></Relationships>
</file>