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3f647f7464a74" /></Relationships>
</file>

<file path=word/document.xml><?xml version="1.0" encoding="utf-8"?>
<w:document xmlns:r="http://schemas.openxmlformats.org/officeDocument/2006/relationships" xmlns:w="http://schemas.openxmlformats.org/wordprocessingml/2006/main">
  <w:body>
    <w:p>
      <w:pPr>
        <w:pStyle w:val="Title"/>
      </w:pPr>
      <w:r>
        <w:t>Rent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6587b2fb441e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BOA</w:t>
            </w:r>
          </w:p>
        </w:tc>
        <w:tc>
          <w:tcPr>
            <w:tcBorders>
              <w:top w:val="none" w:color="000000" w:sz="0"/>
              <w:left w:val="none" w:color="000000" w:sz="0"/>
              <w:bottom w:val="none" w:color="000000" w:sz="0"/>
              <w:right w:val="none" w:color="000000" w:sz="0"/>
            </w:tcBorders>
            <w:vAlign w:val="top"/>
          </w:tcPr>
          <w:p>
            <w:r>
              <w:t xml:space="preserve">Board and lodging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Defence Force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FBD</w:t>
            </w:r>
          </w:p>
        </w:tc>
        <w:tc>
          <w:tcPr>
            <w:tcBorders>
              <w:top w:val="none" w:color="000000" w:sz="0"/>
              <w:left w:val="none" w:color="000000" w:sz="0"/>
              <w:bottom w:val="none" w:color="000000" w:sz="0"/>
              <w:right w:val="none" w:color="000000" w:sz="0"/>
            </w:tcBorders>
            <w:vAlign w:val="top"/>
          </w:tcPr>
          <w:p>
            <w:r>
              <w:t xml:space="preserve">Free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Free board and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FLD</w:t>
            </w:r>
          </w:p>
        </w:tc>
        <w:tc>
          <w:tcPr>
            <w:tcBorders>
              <w:top w:val="none" w:color="000000" w:sz="0"/>
              <w:left w:val="none" w:color="000000" w:sz="0"/>
              <w:bottom w:val="none" w:color="000000" w:sz="0"/>
              <w:right w:val="none" w:color="000000" w:sz="0"/>
            </w:tcBorders>
            <w:vAlign w:val="top"/>
          </w:tcPr>
          <w:p>
            <w:r>
              <w:t xml:space="preserve">Free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LOD</w:t>
            </w:r>
          </w:p>
        </w:tc>
        <w:tc>
          <w:tcPr>
            <w:tcBorders>
              <w:top w:val="none" w:color="000000" w:sz="0"/>
              <w:left w:val="none" w:color="000000" w:sz="0"/>
              <w:bottom w:val="none" w:color="000000" w:sz="0"/>
              <w:right w:val="none" w:color="000000" w:sz="0"/>
            </w:tcBorders>
            <w:vAlign w:val="top"/>
          </w:tcPr>
          <w:p>
            <w:r>
              <w:t xml:space="preserve">Lodgings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MNT</w:t>
            </w:r>
          </w:p>
        </w:tc>
        <w:tc>
          <w:tcPr>
            <w:tcBorders>
              <w:top w:val="none" w:color="000000" w:sz="0"/>
              <w:left w:val="none" w:color="000000" w:sz="0"/>
              <w:bottom w:val="none" w:color="000000" w:sz="0"/>
              <w:right w:val="none" w:color="000000" w:sz="0"/>
            </w:tcBorders>
            <w:vAlign w:val="top"/>
          </w:tcPr>
          <w:p>
            <w:r>
              <w:t xml:space="preserve">Maintenance fees for Nursing home/Retirement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MOO</w:t>
            </w:r>
          </w:p>
        </w:tc>
        <w:tc>
          <w:tcPr>
            <w:tcBorders>
              <w:top w:val="none" w:color="000000" w:sz="0"/>
              <w:left w:val="none" w:color="000000" w:sz="0"/>
              <w:bottom w:val="none" w:color="000000" w:sz="0"/>
              <w:right w:val="none" w:color="000000" w:sz="0"/>
            </w:tcBorders>
            <w:vAlign w:val="top"/>
          </w:tcPr>
          <w:p>
            <w:r>
              <w:t xml:space="preserve">Mooring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NRP</w:t>
            </w:r>
          </w:p>
        </w:tc>
        <w:tc>
          <w:tcPr>
            <w:tcBorders>
              <w:top w:val="none" w:color="000000" w:sz="0"/>
              <w:left w:val="none" w:color="000000" w:sz="0"/>
              <w:bottom w:val="none" w:color="000000" w:sz="0"/>
              <w:right w:val="none" w:color="000000" w:sz="0"/>
            </w:tcBorders>
            <w:vAlign w:val="top"/>
          </w:tcPr>
          <w:p>
            <w:r>
              <w:t xml:space="preserve">No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NRT</w:t>
            </w:r>
          </w:p>
        </w:tc>
        <w:tc>
          <w:tcPr>
            <w:tcBorders>
              <w:top w:val="none" w:color="000000" w:sz="0"/>
              <w:left w:val="none" w:color="000000" w:sz="0"/>
              <w:bottom w:val="none" w:color="000000" w:sz="0"/>
              <w:right w:val="none" w:color="000000" w:sz="0"/>
            </w:tcBorders>
            <w:vAlign w:val="top"/>
          </w:tcPr>
          <w:p>
            <w:r>
              <w:t xml:space="preserve">Net rent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OHO</w:t>
            </w:r>
          </w:p>
        </w:tc>
        <w:tc>
          <w:tcPr>
            <w:tcBorders>
              <w:top w:val="none" w:color="000000" w:sz="0"/>
              <w:left w:val="none" w:color="000000" w:sz="0"/>
              <w:bottom w:val="none" w:color="000000" w:sz="0"/>
              <w:right w:val="none" w:color="000000" w:sz="0"/>
            </w:tcBorders>
            <w:vAlign w:val="top"/>
          </w:tcPr>
          <w:p>
            <w:r>
              <w:t xml:space="preserve">Other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RSP</w:t>
            </w:r>
          </w:p>
        </w:tc>
        <w:tc>
          <w:tcPr>
            <w:tcBorders>
              <w:top w:val="none" w:color="000000" w:sz="0"/>
              <w:left w:val="none" w:color="000000" w:sz="0"/>
              <w:bottom w:val="none" w:color="000000" w:sz="0"/>
              <w:right w:val="none" w:color="000000" w:sz="0"/>
            </w:tcBorders>
            <w:vAlign w:val="top"/>
          </w:tcPr>
          <w:p>
            <w:r>
              <w:t xml:space="preserve">Respite care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w:t>
            </w:r>
          </w:p>
        </w:tc>
        <w:tc>
          <w:tcPr>
            <w:tcBorders>
              <w:top w:val="none" w:color="000000" w:sz="0"/>
              <w:left w:val="none" w:color="000000" w:sz="0"/>
              <w:bottom w:val="none" w:color="000000" w:sz="0"/>
              <w:right w:val="none" w:color="000000" w:sz="0"/>
            </w:tcBorders>
            <w:vAlign w:val="top"/>
          </w:tcPr>
          <w:p>
            <w:r>
              <w:t xml:space="preserve">Site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BOA  Board and lodging</w:t>
            </w:r>
          </w:p>
          <w:p>
            <w:pPr/>
            <w:r>
              <w:rPr>
                <w:rStyle w:val="row-content-rich-text"/>
              </w:rPr>
              <w:t xml:space="preserve">Board means that some regular meals are provided. Lodging means no meals are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6e4fefbf8445e5">
              <w:r>
                <w:rPr>
                  <w:rStyle w:val="Hyperlink"/>
                </w:rPr>
                <w:t xml:space="preserve">Recipient—rent type, code AAA</w:t>
              </w:r>
            </w:hyperlink>
          </w:p>
          <w:p>
            <w:pPr>
              <w:spacing w:before="0" w:after="0"/>
            </w:pPr>
            <w:r>
              <w:rPr>
                <w:rStyle w:val="row-content"/>
                <w:color w:val="244061"/>
              </w:rPr>
              <w:t xml:space="preserve">       </w:t>
            </w:r>
            <w:hyperlink w:history="true" r:id="R2502485435ad4ab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3cb8573d753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647902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501674b23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b8573d7534c2b" /><Relationship Type="http://schemas.openxmlformats.org/officeDocument/2006/relationships/header" Target="/word/header1.xml" Id="Ra10bb48774bc4204" /><Relationship Type="http://schemas.openxmlformats.org/officeDocument/2006/relationships/settings" Target="/word/settings.xml" Id="R80cf5ac59fa74983" /><Relationship Type="http://schemas.openxmlformats.org/officeDocument/2006/relationships/styles" Target="/word/styles.xml" Id="R526c1574fc714017" /><Relationship Type="http://schemas.openxmlformats.org/officeDocument/2006/relationships/hyperlink" Target="https://meteor.aihw.gov.au/RegistrationAuthority/7" TargetMode="External" Id="Ra6d6587b2fb441e7" /><Relationship Type="http://schemas.openxmlformats.org/officeDocument/2006/relationships/hyperlink" Target="https://meteor.aihw.gov.au/content/647223" TargetMode="External" Id="Rc26e4fefbf8445e5" /><Relationship Type="http://schemas.openxmlformats.org/officeDocument/2006/relationships/hyperlink" Target="https://meteor.aihw.gov.au/RegistrationAuthority/7" TargetMode="External" Id="R2502485435ad4ab8" /></Relationships>
</file>

<file path=word/_rels/header1.xml.rels>&#65279;<?xml version="1.0" encoding="utf-8"?><Relationships xmlns="http://schemas.openxmlformats.org/package/2006/relationships"><Relationship Type="http://schemas.openxmlformats.org/officeDocument/2006/relationships/image" Target="/media/image.png" Id="R582501674b234438" /></Relationships>
</file>