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99b8d0a2f4456b" /></Relationships>
</file>

<file path=word/document.xml><?xml version="1.0" encoding="utf-8"?>
<w:document xmlns:r="http://schemas.openxmlformats.org/officeDocument/2006/relationships" xmlns:w="http://schemas.openxmlformats.org/wordprocessingml/2006/main">
  <w:body>
    <w:p>
      <w:pPr>
        <w:pStyle w:val="Title"/>
      </w:pPr>
      <w:r>
        <w:t>Recipient—blindness start date, 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Recipient—blindness start date, 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Blindness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da3eb1f73549cd">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upon which a recipient's blindness was diagnosed by an ophthalmologist, expressed as 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8743e1c7954dad">
              <w:r>
                <w:rPr>
                  <w:rStyle w:val="Hyperlink"/>
                </w:rPr>
                <w:t xml:space="preserve">Recipient—blindness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a190f8f4644cb2">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upon which a recipient's blindness was diagnosed by an ophthalmologist.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c5b41c2d22848cc">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5f14cbe810494e">
              <w:r>
                <w:rPr>
                  <w:rStyle w:val="Hyperlink"/>
                </w:rPr>
                <w:t xml:space="preserve">Blindness start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1af92a070a40eb">
              <w:r>
                <w:rPr>
                  <w:rStyle w:val="Hyperlink"/>
                </w:rPr>
                <w:t xml:space="preserve">Date 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99dfa5fc88418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dcdc39558d54452">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17005bc4b5054ef9">
              <w:r>
                <w:rPr>
                  <w:rStyle w:val="Hyperlink"/>
                  <w:color w:val="244061"/>
                </w:rPr>
                <w:t xml:space="preserve">Health</w:t>
              </w:r>
            </w:hyperlink>
            <w:r>
              <w:rPr>
                <w:rStyle w:val="row-content"/>
                <w:color w:val="244061"/>
              </w:rPr>
              <w:t xml:space="preserve">, Standard 10/12/2009</w:t>
            </w:r>
          </w:p>
          <w:p>
            <w:pPr>
              <w:spacing w:before="0" w:after="0"/>
            </w:pPr>
            <w:hyperlink w:history="true" r:id="Rf9d3060938034aad">
              <w:r>
                <w:rPr>
                  <w:rStyle w:val="Hyperlink"/>
                  <w:color w:val="244061"/>
                </w:rPr>
                <w:t xml:space="preserve">Homelessness</w:t>
              </w:r>
            </w:hyperlink>
            <w:r>
              <w:rPr>
                <w:rStyle w:val="row-content"/>
                <w:color w:val="244061"/>
              </w:rPr>
              <w:t xml:space="preserve">, Standard 01/05/2013</w:t>
            </w:r>
          </w:p>
          <w:p>
            <w:pPr>
              <w:spacing w:before="0" w:after="0"/>
            </w:pPr>
            <w:hyperlink w:history="true" r:id="R428fb0dd4a314ca5">
              <w:r>
                <w:rPr>
                  <w:rStyle w:val="Hyperlink"/>
                  <w:color w:val="244061"/>
                </w:rPr>
                <w:t xml:space="preserve">Housing assistance</w:t>
              </w:r>
            </w:hyperlink>
            <w:r>
              <w:rPr>
                <w:rStyle w:val="row-content"/>
                <w:color w:val="244061"/>
              </w:rPr>
              <w:t xml:space="preserve">, Standard 01/05/2013</w:t>
            </w:r>
          </w:p>
          <w:p>
            <w:pPr>
              <w:spacing w:before="0" w:after="0"/>
            </w:pPr>
            <w:hyperlink w:history="true" r:id="Raf64f2f6bf44425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3c636b1d69345fa">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month of a particular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the data element: </w:t>
            </w:r>
            <w:hyperlink w:history="true" r:id="Red51ee45c6e3496d">
              <w:r>
                <w:rPr>
                  <w:rStyle w:val="Hyperlink"/>
                </w:rPr>
                <w:t xml:space="preserve">Recipient—blindness indicator, code A</w:t>
              </w:r>
            </w:hyperlink>
          </w:p>
          <w:p>
            <w:pPr>
              <w:spacing w:after="160"/>
            </w:pPr>
            <w:r>
              <w:rPr>
                <w:rStyle w:val="row-content-rich-text"/>
              </w:rPr>
              <w:t xml:space="preserve">When determining permanent blindness for the purposes of the Age Pension or Disability Support Pension, the following guidelines are applied:</w:t>
            </w:r>
          </w:p>
          <w:p>
            <w:pPr>
              <w:pStyle w:val="ListParagraph"/>
              <w:numPr>
                <w:ilvl w:val="0"/>
                <w:numId w:val="2"/>
              </w:numPr>
            </w:pPr>
            <w:r>
              <w:rPr>
                <w:rStyle w:val="row-content-rich-text"/>
              </w:rPr>
              <w:t xml:space="preserve">corrected visual acuity on the Snellen Scale must be less than 6/60 in both eyes, or</w:t>
            </w:r>
          </w:p>
          <w:p>
            <w:pPr>
              <w:pStyle w:val="ListParagraph"/>
              <w:numPr>
                <w:ilvl w:val="0"/>
                <w:numId w:val="2"/>
              </w:numPr>
            </w:pPr>
            <w:r>
              <w:rPr>
                <w:rStyle w:val="row-content-rich-text"/>
              </w:rPr>
              <w:t xml:space="preserve">constriction to within 10 degrees or less of arc of central fixation in the better eye, irrespective of corrected visual acuity, or</w:t>
            </w:r>
          </w:p>
          <w:p>
            <w:pPr>
              <w:pStyle w:val="ListParagraph"/>
              <w:numPr>
                <w:ilvl w:val="0"/>
                <w:numId w:val="2"/>
              </w:numPr>
            </w:pPr>
            <w:r>
              <w:rPr>
                <w:rStyle w:val="row-content-rich-text"/>
              </w:rPr>
              <w:t xml:space="preserve">a combination of visual defects resulting in the same degree of visual impairment as that occurring in the above points.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f0bc9ddd87047cb">
              <w:r>
                <w:rPr>
                  <w:rStyle w:val="Hyperlink"/>
                </w:rPr>
                <w:t xml:space="preserve">Recipient—blindness indicator, code A</w:t>
              </w:r>
            </w:hyperlink>
          </w:p>
          <w:p>
            <w:pPr>
              <w:spacing w:before="0" w:after="0"/>
            </w:pPr>
            <w:r>
              <w:rPr>
                <w:rStyle w:val="row-content"/>
                <w:color w:val="244061"/>
              </w:rPr>
              <w:t xml:space="preserve">       </w:t>
            </w:r>
            <w:hyperlink w:history="true" r:id="Re45e18bac56944a1">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6bec2560b24247">
              <w:r>
                <w:rPr>
                  <w:rStyle w:val="Hyperlink"/>
                </w:rPr>
                <w:t xml:space="preserve">Disability Cluster</w:t>
              </w:r>
            </w:hyperlink>
          </w:p>
          <w:p>
            <w:pPr>
              <w:spacing w:before="0" w:after="0"/>
            </w:pPr>
            <w:r>
              <w:rPr>
                <w:rStyle w:val="row-content"/>
                <w:color w:val="244061"/>
              </w:rPr>
              <w:t xml:space="preserve">       </w:t>
            </w:r>
            <w:hyperlink w:history="true" r:id="R11a431d3e0334f0a">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a 'Yes' response to </w:t>
            </w:r>
            <w:hyperlink w:history="true" r:id="R123a75893f054ee4">
              <w:r>
                <w:rPr>
                  <w:rStyle w:val="Hyperlink"/>
                </w:rPr>
                <w:t xml:space="preserve">Recipient—blindness indicator, code A</w:t>
              </w:r>
            </w:hyperlink>
            <w:r>
              <w:rPr>
                <w:rStyle w:val="row-content"/>
              </w:rPr>
              <w:t xml:space="preserve">.</w:t>
            </w:r>
          </w:p>
          <w:p>
            <w:r>
              <w:br/>
            </w:r>
            <w:r>
              <w:rPr>
                <w:rStyle w:val="row-content"/>
                <w:b/>
                <w:i/>
              </w:rPr>
              <w:t xml:space="preserve">DSS specific information: </w:t>
            </w:r>
          </w:p>
          <w:p>
            <w:r>
              <w:rPr>
                <w:rStyle w:val="row-content"/>
              </w:rPr>
              <w:t xml:space="preserve">Blindness start date refers to the variable BLIND_START_DATE in the PIA research data set.</w:t>
            </w:r>
          </w:p>
          <w:p>
            <w:r>
              <w:br/>
            </w:r>
            <w:r>
              <w:br/>
            </w:r>
          </w:p>
        </w:tc>
      </w:tr>
    </w:tbl>
    <w:p/>
    <w:tbl>
      <w:tblPr>
        <w:tblStyle w:val="TableGrid"/>
        <w:tblW w:w="0" w:type="auto"/>
      </w:tblPr>
    </w:tbl>
    <w:p>
      <w:r>
        <w:br/>
      </w:r>
    </w:p>
    <w:sectPr>
      <w:footerReference xmlns:r="http://schemas.openxmlformats.org/officeDocument/2006/relationships" w:type="default" r:id="R0f69885615d542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647626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0c1b9f4e424a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69885615d5423f" /><Relationship Type="http://schemas.openxmlformats.org/officeDocument/2006/relationships/header" Target="/word/header1.xml" Id="R91b5c85d9dc64beb" /><Relationship Type="http://schemas.openxmlformats.org/officeDocument/2006/relationships/settings" Target="/word/settings.xml" Id="R11e4ad38e2a845a7" /><Relationship Type="http://schemas.openxmlformats.org/officeDocument/2006/relationships/styles" Target="/word/styles.xml" Id="Rbc7e62c2b7f84486" /><Relationship Type="http://schemas.openxmlformats.org/officeDocument/2006/relationships/hyperlink" Target="https://meteor.aihw.gov.au/RegistrationAuthority/7" TargetMode="External" Id="Rf8da3eb1f73549cd" /><Relationship Type="http://schemas.openxmlformats.org/officeDocument/2006/relationships/hyperlink" Target="https://meteor.aihw.gov.au/content/650343" TargetMode="External" Id="Rdd8743e1c7954dad" /><Relationship Type="http://schemas.openxmlformats.org/officeDocument/2006/relationships/hyperlink" Target="https://meteor.aihw.gov.au/RegistrationAuthority/7" TargetMode="External" Id="R59a190f8f4644cb2" /><Relationship Type="http://schemas.openxmlformats.org/officeDocument/2006/relationships/hyperlink" Target="https://meteor.aihw.gov.au/content/645097" TargetMode="External" Id="Rdc5b41c2d22848cc" /><Relationship Type="http://schemas.openxmlformats.org/officeDocument/2006/relationships/hyperlink" Target="https://meteor.aihw.gov.au/content/650340" TargetMode="External" Id="R125f14cbe810494e" /><Relationship Type="http://schemas.openxmlformats.org/officeDocument/2006/relationships/hyperlink" Target="https://meteor.aihw.gov.au/content/375189" TargetMode="External" Id="R371af92a070a40eb" /><Relationship Type="http://schemas.openxmlformats.org/officeDocument/2006/relationships/hyperlink" Target="https://meteor.aihw.gov.au/RegistrationAuthority/7" TargetMode="External" Id="Rbe99dfa5fc884182" /><Relationship Type="http://schemas.openxmlformats.org/officeDocument/2006/relationships/hyperlink" Target="https://meteor.aihw.gov.au/RegistrationAuthority/1" TargetMode="External" Id="Rbdcdc39558d54452" /><Relationship Type="http://schemas.openxmlformats.org/officeDocument/2006/relationships/hyperlink" Target="https://meteor.aihw.gov.au/RegistrationAuthority/12" TargetMode="External" Id="R17005bc4b5054ef9" /><Relationship Type="http://schemas.openxmlformats.org/officeDocument/2006/relationships/hyperlink" Target="https://meteor.aihw.gov.au/RegistrationAuthority/14" TargetMode="External" Id="Rf9d3060938034aad" /><Relationship Type="http://schemas.openxmlformats.org/officeDocument/2006/relationships/hyperlink" Target="https://meteor.aihw.gov.au/RegistrationAuthority/11" TargetMode="External" Id="R428fb0dd4a314ca5" /><Relationship Type="http://schemas.openxmlformats.org/officeDocument/2006/relationships/hyperlink" Target="https://meteor.aihw.gov.au/RegistrationAuthority/8" TargetMode="External" Id="Raf64f2f6bf444258" /><Relationship Type="http://schemas.openxmlformats.org/officeDocument/2006/relationships/hyperlink" Target="https://meteor.aihw.gov.au/RegistrationAuthority/15" TargetMode="External" Id="R73c636b1d69345fa" /><Relationship Type="http://schemas.openxmlformats.org/officeDocument/2006/relationships/hyperlink" Target="https://meteor.aihw.gov.au/content/639240" TargetMode="External" Id="Red51ee45c6e3496d" /><Relationship Type="http://schemas.openxmlformats.org/officeDocument/2006/relationships/numbering" Target="/word/numbering.xml" Id="R105d20241e264133" /><Relationship Type="http://schemas.openxmlformats.org/officeDocument/2006/relationships/hyperlink" Target="https://meteor.aihw.gov.au/content/639240" TargetMode="External" Id="R2f0bc9ddd87047cb" /><Relationship Type="http://schemas.openxmlformats.org/officeDocument/2006/relationships/hyperlink" Target="https://meteor.aihw.gov.au/RegistrationAuthority/7" TargetMode="External" Id="Re45e18bac56944a1" /><Relationship Type="http://schemas.openxmlformats.org/officeDocument/2006/relationships/hyperlink" Target="https://meteor.aihw.gov.au/content/650608" TargetMode="External" Id="Rd76bec2560b24247" /><Relationship Type="http://schemas.openxmlformats.org/officeDocument/2006/relationships/hyperlink" Target="https://meteor.aihw.gov.au/RegistrationAuthority/7" TargetMode="External" Id="R11a431d3e0334f0a" /><Relationship Type="http://schemas.openxmlformats.org/officeDocument/2006/relationships/hyperlink" Target="https://meteor.aihw.gov.au/content/639240" TargetMode="External" Id="R123a75893f054ee4" /></Relationships>
</file>

<file path=word/_rels/header1.xml.rels>&#65279;<?xml version="1.0" encoding="utf-8"?><Relationships xmlns="http://schemas.openxmlformats.org/package/2006/relationships"><Relationship Type="http://schemas.openxmlformats.org/officeDocument/2006/relationships/image" Target="/media/image.png" Id="Rcd0c1b9f4e424ac9" /></Relationships>
</file>