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7e36c055c419e" /></Relationships>
</file>

<file path=word/document.xml><?xml version="1.0" encoding="utf-8"?>
<w:document xmlns:r="http://schemas.openxmlformats.org/officeDocument/2006/relationships" xmlns:w="http://schemas.openxmlformats.org/wordprocessingml/2006/main">
  <w:body>
    <w:p>
      <w:pPr>
        <w:pStyle w:val="Title"/>
      </w:pPr>
      <w:r>
        <w:t>Recipient—Double Orphan Pension eligibility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Recipient—Double Orphan Pension eligibility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Double Orphan Pension eligibility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34b47e53742a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eligible for the Double Orphan Pension,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ade13879b44883">
              <w:r>
                <w:rPr>
                  <w:rStyle w:val="Hyperlink"/>
                </w:rPr>
                <w:t xml:space="preserve">Recipient—Double Orphan Pension eligibility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28a436f28476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recipient is eligible for the Double Orphan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6c6206bde4328">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ab3ca2a50a4f8b">
              <w:r>
                <w:rPr>
                  <w:rStyle w:val="Hyperlink"/>
                </w:rPr>
                <w:t xml:space="preserve">Double Orphan Pension eligibility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ef352246a44f50">
              <w:r>
                <w:rPr>
                  <w:rStyle w:val="Hyperlink"/>
                </w:rPr>
                <w:t xml:space="preserve">Yes/missing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1d3141dc146e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'missing'.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eligibility to receive a Double Orphan Pension.</w:t>
            </w:r>
          </w:p>
          <w:p>
            <w:pPr>
              <w:spacing w:after="160"/>
            </w:pPr>
            <w:r>
              <w:rPr>
                <w:rStyle w:val="row-content-rich-text"/>
              </w:rPr>
              <w:t xml:space="preserve">CODE Missing   No value</w:t>
            </w:r>
          </w:p>
          <w:p>
            <w:pPr/>
            <w:r>
              <w:rPr>
                <w:rStyle w:val="row-content-rich-text"/>
              </w:rPr>
              <w:t xml:space="preserve">This code indicates that the person is not eligible for the Double Orphan Pension or that the field was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qualify for a Double Orphan Pension, a recipient must meet the following criteria:</w:t>
            </w:r>
          </w:p>
          <w:p>
            <w:pPr>
              <w:pStyle w:val="ListParagraph"/>
              <w:numPr>
                <w:ilvl w:val="0"/>
                <w:numId w:val="2"/>
              </w:numPr>
            </w:pPr>
            <w:r>
              <w:rPr>
                <w:rStyle w:val="row-content-rich-text"/>
              </w:rPr>
              <w:t xml:space="preserve">they are caring for a young person who is a double orphan, and</w:t>
            </w:r>
          </w:p>
          <w:p>
            <w:pPr>
              <w:pStyle w:val="ListParagraph"/>
              <w:numPr>
                <w:ilvl w:val="0"/>
                <w:numId w:val="2"/>
              </w:numPr>
            </w:pPr>
            <w:r>
              <w:rPr>
                <w:rStyle w:val="row-content-rich-text"/>
              </w:rPr>
              <w:t xml:space="preserve">they are eligible for a Family Tax Benefit (FTB) payment, or would be eligible except that their rate of FTB is nil, or would be eligible except that the double orphan is not an FTB child as a result of receiving the prescribed educational scheme payment, and</w:t>
            </w:r>
          </w:p>
          <w:p>
            <w:pPr>
              <w:pStyle w:val="ListParagraph"/>
              <w:numPr>
                <w:ilvl w:val="0"/>
                <w:numId w:val="2"/>
              </w:numPr>
            </w:pPr>
            <w:r>
              <w:rPr>
                <w:rStyle w:val="row-content-rich-text"/>
              </w:rPr>
              <w:t xml:space="preserve">the double orphan is an FTB child of the person (or would be an FTB child except that the young person, or the person on behalf of the young person, is receiving payments under a prescribed education scheme), and</w:t>
            </w:r>
          </w:p>
          <w:p>
            <w:pPr>
              <w:pStyle w:val="ListParagraph"/>
              <w:numPr>
                <w:ilvl w:val="0"/>
                <w:numId w:val="2"/>
              </w:numPr>
            </w:pPr>
            <w:r>
              <w:rPr>
                <w:rStyle w:val="row-content-rich-text"/>
              </w:rPr>
              <w:t xml:space="preserve">if the double orphan is aged 16 to 19 years of age, they are not receiving Youth Allowance (YA) and no other person is receiving YA in respect of the young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0d5c6623694370">
              <w:r>
                <w:rPr>
                  <w:rStyle w:val="Hyperlink"/>
                </w:rPr>
                <w:t xml:space="preserve">Children Cluster</w:t>
              </w:r>
            </w:hyperlink>
          </w:p>
          <w:p>
            <w:pPr>
              <w:spacing w:before="0" w:after="0"/>
            </w:pPr>
            <w:r>
              <w:rPr>
                <w:rStyle w:val="row-content"/>
                <w:color w:val="244061"/>
              </w:rPr>
              <w:t xml:space="preserve">       </w:t>
            </w:r>
            <w:hyperlink w:history="true" r:id="Re4b07419ea52480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Double Orphan Pension eligibility indicator refers to the variable FTB_DOP_ELIG_IND in the PIA research data set.</w:t>
            </w:r>
          </w:p>
          <w:p>
            <w:r>
              <w:br/>
            </w:r>
            <w:r>
              <w:br/>
            </w:r>
          </w:p>
        </w:tc>
      </w:tr>
    </w:tbl>
    <w:p/>
    <w:tbl>
      <w:tblPr>
        <w:tblStyle w:val="TableGrid"/>
        <w:tblW w:w="0" w:type="auto"/>
      </w:tblPr>
    </w:tbl>
    <w:p>
      <w:r>
        <w:br/>
      </w:r>
    </w:p>
    <w:sectPr>
      <w:footerReference xmlns:r="http://schemas.openxmlformats.org/officeDocument/2006/relationships" w:type="default" r:id="Rc3773e6c17ea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647537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c6fe71bbc7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773e6c17ea4833" /><Relationship Type="http://schemas.openxmlformats.org/officeDocument/2006/relationships/header" Target="/word/header1.xml" Id="Rff07330522d64def" /><Relationship Type="http://schemas.openxmlformats.org/officeDocument/2006/relationships/settings" Target="/word/settings.xml" Id="R26a7e9a795134604" /><Relationship Type="http://schemas.openxmlformats.org/officeDocument/2006/relationships/styles" Target="/word/styles.xml" Id="R4b1263be37e9448e" /><Relationship Type="http://schemas.openxmlformats.org/officeDocument/2006/relationships/hyperlink" Target="https://meteor.aihw.gov.au/RegistrationAuthority/7" TargetMode="External" Id="R02b34b47e53742a8" /><Relationship Type="http://schemas.openxmlformats.org/officeDocument/2006/relationships/hyperlink" Target="https://meteor.aihw.gov.au/content/647535" TargetMode="External" Id="R21ade13879b44883" /><Relationship Type="http://schemas.openxmlformats.org/officeDocument/2006/relationships/hyperlink" Target="https://meteor.aihw.gov.au/RegistrationAuthority/7" TargetMode="External" Id="R56c28a436f284767" /><Relationship Type="http://schemas.openxmlformats.org/officeDocument/2006/relationships/hyperlink" Target="https://meteor.aihw.gov.au/content/645097" TargetMode="External" Id="R3e76c6206bde4328" /><Relationship Type="http://schemas.openxmlformats.org/officeDocument/2006/relationships/hyperlink" Target="https://meteor.aihw.gov.au/content/647350" TargetMode="External" Id="Rb2ab3ca2a50a4f8b" /><Relationship Type="http://schemas.openxmlformats.org/officeDocument/2006/relationships/hyperlink" Target="https://meteor.aihw.gov.au/content/660567" TargetMode="External" Id="Rc5ef352246a44f50" /><Relationship Type="http://schemas.openxmlformats.org/officeDocument/2006/relationships/hyperlink" Target="https://meteor.aihw.gov.au/RegistrationAuthority/7" TargetMode="External" Id="Raa11d3141dc146ec" /><Relationship Type="http://schemas.openxmlformats.org/officeDocument/2006/relationships/numbering" Target="/word/numbering.xml" Id="R2ae353e95996482c" /><Relationship Type="http://schemas.openxmlformats.org/officeDocument/2006/relationships/hyperlink" Target="https://meteor.aihw.gov.au/content/650587" TargetMode="External" Id="R840d5c6623694370" /><Relationship Type="http://schemas.openxmlformats.org/officeDocument/2006/relationships/hyperlink" Target="https://meteor.aihw.gov.au/RegistrationAuthority/7" TargetMode="External" Id="Re4b07419ea524801" /></Relationships>
</file>

<file path=word/_rels/header1.xml.rels>&#65279;<?xml version="1.0" encoding="utf-8"?><Relationships xmlns="http://schemas.openxmlformats.org/package/2006/relationships"><Relationship Type="http://schemas.openxmlformats.org/officeDocument/2006/relationships/image" Target="/media/image.png" Id="R81c6fe71bbc74a39" /></Relationships>
</file>