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3042667a9348f1" /></Relationships>
</file>

<file path=word/document.xml><?xml version="1.0" encoding="utf-8"?>
<w:document xmlns:r="http://schemas.openxmlformats.org/officeDocument/2006/relationships" xmlns:w="http://schemas.openxmlformats.org/wordprocessingml/2006/main">
  <w:body>
    <w:p>
      <w:pPr>
        <w:pStyle w:val="Title"/>
      </w:pPr>
      <w:r>
        <w:t>Household—rent payer,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payer,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Payer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5c800e9f5416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payer of rent in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85ed7c4f944ab3">
              <w:r>
                <w:rPr>
                  <w:rStyle w:val="Hyperlink"/>
                </w:rPr>
                <w:t xml:space="preserve">Household—rent payer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5f12e03cd5446d">
              <w:r>
                <w:rPr>
                  <w:rStyle w:val="Hyperlink"/>
                </w:rPr>
                <w:t xml:space="preserve">Rent payer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Both recipient and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Recipient or client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Government pays rent assistance to recipients of income support payments, including those who receive more than the base rate of family tax benefit (Part A), and those who pay private rent above minimum thresholds. Rent assistance can be used for:</w:t>
            </w:r>
          </w:p>
          <w:p>
            <w:pPr>
              <w:pStyle w:val="ListParagraph"/>
              <w:numPr>
                <w:ilvl w:val="0"/>
                <w:numId w:val="2"/>
              </w:numPr>
            </w:pPr>
            <w:r>
              <w:rPr>
                <w:rStyle w:val="row-content-rich-text"/>
              </w:rPr>
              <w:t xml:space="preserve">rent (other than for public housing or the state/territory owned and managed Indigenous housing); or</w:t>
            </w:r>
          </w:p>
          <w:p>
            <w:pPr>
              <w:pStyle w:val="ListParagraph"/>
              <w:numPr>
                <w:ilvl w:val="0"/>
                <w:numId w:val="2"/>
              </w:numPr>
            </w:pPr>
            <w:r>
              <w:rPr>
                <w:rStyle w:val="row-content-rich-text"/>
              </w:rPr>
              <w:t xml:space="preserve">service and maintenance fees in a retirement village; or</w:t>
            </w:r>
          </w:p>
          <w:p>
            <w:pPr>
              <w:pStyle w:val="ListParagraph"/>
              <w:numPr>
                <w:ilvl w:val="0"/>
                <w:numId w:val="2"/>
              </w:numPr>
            </w:pPr>
            <w:r>
              <w:rPr>
                <w:rStyle w:val="row-content-rich-text"/>
              </w:rPr>
              <w:t xml:space="preserve">lodging; or</w:t>
            </w:r>
          </w:p>
          <w:p>
            <w:pPr>
              <w:pStyle w:val="ListParagraph"/>
              <w:numPr>
                <w:ilvl w:val="0"/>
                <w:numId w:val="2"/>
              </w:numPr>
            </w:pPr>
            <w:r>
              <w:rPr>
                <w:rStyle w:val="row-content-rich-text"/>
              </w:rPr>
              <w:t xml:space="preserve">fees paid to use a site for a caravan or other accommodation which is occupied as the principal home; or</w:t>
            </w:r>
          </w:p>
          <w:p>
            <w:pPr>
              <w:pStyle w:val="ListParagraph"/>
              <w:numPr>
                <w:ilvl w:val="0"/>
                <w:numId w:val="2"/>
              </w:numPr>
            </w:pPr>
            <w:r>
              <w:rPr>
                <w:rStyle w:val="row-content-rich-text"/>
              </w:rPr>
              <w:t xml:space="preserve">fees paid to moor a vessel occupied as the principal home.</w:t>
            </w:r>
          </w:p>
          <w:p>
            <w:pPr/>
            <w:r>
              <w:rPr>
                <w:rStyle w:val="row-content-rich-text"/>
              </w:rPr>
              <w:t xml:space="preserve">This metadata item is used in the calculation of housing affordability.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6c42ea7b8c4022">
              <w:r>
                <w:rPr>
                  <w:rStyle w:val="Hyperlink"/>
                </w:rPr>
                <w:t xml:space="preserve">Accommodation Cluster</w:t>
              </w:r>
            </w:hyperlink>
          </w:p>
          <w:p>
            <w:pPr>
              <w:spacing w:before="0" w:after="0"/>
            </w:pPr>
            <w:r>
              <w:rPr>
                <w:rStyle w:val="row-content"/>
                <w:color w:val="244061"/>
              </w:rPr>
              <w:t xml:space="preserve">       </w:t>
            </w:r>
            <w:hyperlink w:history="true" r:id="Rb4c63c76cd124cd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The variable RENT_PAYER_CODE from the PIA research DSS is used to capture the rent payer in the household.</w:t>
            </w:r>
          </w:p>
          <w:p>
            <w:r>
              <w:br/>
            </w:r>
            <w:r>
              <w:br/>
            </w:r>
          </w:p>
        </w:tc>
      </w:tr>
    </w:tbl>
    <w:p/>
    <w:tbl>
      <w:tblPr>
        <w:tblStyle w:val="TableGrid"/>
        <w:tblW w:w="0" w:type="auto"/>
      </w:tblPr>
    </w:tbl>
    <w:p>
      <w:r>
        <w:br/>
      </w:r>
    </w:p>
    <w:sectPr>
      <w:footerReference xmlns:r="http://schemas.openxmlformats.org/officeDocument/2006/relationships" w:type="default" r:id="R7ffd26d9df61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85527b083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d26d9df614cc1" /><Relationship Type="http://schemas.openxmlformats.org/officeDocument/2006/relationships/header" Target="/word/header1.xml" Id="Re0955d7e23364c27" /><Relationship Type="http://schemas.openxmlformats.org/officeDocument/2006/relationships/settings" Target="/word/settings.xml" Id="Rbb029deb446d4105" /><Relationship Type="http://schemas.openxmlformats.org/officeDocument/2006/relationships/styles" Target="/word/styles.xml" Id="R9501bd38430c4744" /><Relationship Type="http://schemas.openxmlformats.org/officeDocument/2006/relationships/hyperlink" Target="https://meteor.aihw.gov.au/RegistrationAuthority/7" TargetMode="External" Id="Refe5c800e9f5416a" /><Relationship Type="http://schemas.openxmlformats.org/officeDocument/2006/relationships/hyperlink" Target="https://meteor.aihw.gov.au/content/648492" TargetMode="External" Id="R6685ed7c4f944ab3" /><Relationship Type="http://schemas.openxmlformats.org/officeDocument/2006/relationships/hyperlink" Target="https://meteor.aihw.gov.au/content/647895" TargetMode="External" Id="R475f12e03cd5446d" /><Relationship Type="http://schemas.openxmlformats.org/officeDocument/2006/relationships/numbering" Target="/word/numbering.xml" Id="R4108607f101748a8" /><Relationship Type="http://schemas.openxmlformats.org/officeDocument/2006/relationships/hyperlink" Target="https://meteor.aihw.gov.au/content/650528" TargetMode="External" Id="R286c42ea7b8c4022" /><Relationship Type="http://schemas.openxmlformats.org/officeDocument/2006/relationships/hyperlink" Target="https://meteor.aihw.gov.au/RegistrationAuthority/7" TargetMode="External" Id="Rb4c63c76cd124cd6" /></Relationships>
</file>

<file path=word/_rels/header1.xml.rels>&#65279;<?xml version="1.0" encoding="utf-8"?><Relationships xmlns="http://schemas.openxmlformats.org/package/2006/relationships"><Relationship Type="http://schemas.openxmlformats.org/officeDocument/2006/relationships/image" Target="/media/image.png" Id="Ra8385527b0834d3a" /></Relationships>
</file>