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666275549941dd"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5b-Proportion of patients with knee osteoarthritis prescribed oral non-steroidal anti-inflammatory drugs (NSAIDs) with documented assessment of risks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5b-Proportion of patients with knee osteoarthritis prescribed oral non-steroidal anti-inflammatory drugs (NSAIDs) with documented assessment of risks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knee osteoarthritis prescribed oral non-steroidal anti-inflammatory drugs (NSAIDs) with documented assessment of risks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cb37714004ee2">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79827fda88ec4b68">
              <w:r>
                <w:rPr>
                  <w:rStyle w:val="Hyperlink"/>
                  <w:b/>
                </w:rPr>
                <w:t xml:space="preserve">osteoarthritis</w:t>
              </w:r>
            </w:hyperlink>
            <w:r>
              <w:rPr>
                <w:rStyle w:val="row-content-rich-text"/>
              </w:rPr>
              <w:t xml:space="preserve"> prescribed oral NSAIDs with the risks of gastrointestinal bleeding, cardiovascular disease and renal complications documented in their medical record (paper or electronic).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Oral NSAIDs are not appropriate for patients with high comorbidity risk (McAlindon et al. 2014), and are associated with increased risk of serious gastrointestinal, cardiovascular and renal harms (Chou et al. 2011). The risks are higher for oral NSAIDs than for topical NSAIDs (Derry et al.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58e7e7f56d4072">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c02f7175a45a4863">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prescribed oral NSAIDs with documented assessment of gastrointestinal bleeding risk, cardiovascular disease risks and renal risks.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prescribed oral NSAIDs.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Health care quality indicators for osteoarthritis</w:t>
            </w:r>
            <w:r>
              <w:rPr>
                <w:rStyle w:val="row-content-rich-text"/>
              </w:rPr>
              <w:t xml:space="preserve"> (European Musculoskeletal Conditions Surveillance and Information Network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primary and specialist care (including hospital-based specialist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Chou R, McDonagh MS, Nakamoto E &amp; Griffin J 2011. Analgesics for Osteoarthritis: An Update of the 2006 Comparative Effectiveness Review. Review No. 38. Rockville: Agency for Healthcare Research and Quality.</w:t>
            </w:r>
          </w:p>
          <w:p>
            <w:pPr>
              <w:spacing w:after="160"/>
            </w:pPr>
            <w:r>
              <w:rPr>
                <w:rStyle w:val="row-content-rich-text"/>
              </w:rPr>
              <w:t xml:space="preserve">Derry S, Conaghan P, Da Silva JA, Wiffen PJ &amp; Moore RA 2016. Topical NSAIDs for chronic musculoskeletal pain in adults. Cochrane Database Syst Rev 4: Cd007400.</w:t>
            </w:r>
          </w:p>
          <w:p>
            <w:pPr>
              <w:spacing w:after="160"/>
            </w:pPr>
            <w:r>
              <w:rPr>
                <w:rStyle w:val="row-content-rich-text"/>
              </w:rPr>
              <w:t xml:space="preserve">European Musculoskeletal Conditions Surveillance and Information Network 2008. Health care quality indicators for osteoarthritis. Truro: European Musculoskeletal Conditions Surveillance and Information Network. Viewed 29 March 2016, </w:t>
            </w:r>
            <w:hyperlink w:history="true" r:id="Re6497c12e2364fa2">
              <w:r>
                <w:rPr>
                  <w:rStyle w:val="Hyperlink"/>
                </w:rPr>
                <w:t xml:space="preserve">http://www.eumusc.net/myUploadData/files/EUMUSC</w:t>
              </w:r>
              <w:r>
                <w:br/>
              </w:r>
              <w:r>
                <w:rPr>
                  <w:rStyle w:val="row-content-rich-text"/>
                </w:rPr>
                <w:t xml:space="preserve">%20Health%20care%20quality%20indicators%20for%20</w:t>
              </w:r>
              <w:r>
                <w:br/>
              </w:r>
              <w:r>
                <w:rPr>
                  <w:rStyle w:val="row-content-rich-text"/>
                </w:rPr>
                <w:t xml:space="preserve">OA%20KE.pdf</w:t>
              </w:r>
            </w:hyperlink>
            <w:r>
              <w:rPr>
                <w:rStyle w:val="row-content-rich-text"/>
              </w:rPr>
              <w:t xml:space="preserve">.</w:t>
            </w:r>
          </w:p>
          <w:p>
            <w:pPr/>
            <w:r>
              <w:rPr>
                <w:rStyle w:val="row-content-rich-text"/>
              </w:rPr>
              <w:t xml:space="preserve">McAlindon TE, Bannuru RR, Sullivan MC, Arden NK, Berenbaum F, Bierma-Zeinstra SM et al. 2014. OARSI guidelines for the non-surgical management of knee osteoarthritis. Osteoarthritis and Cartilage 22(3): 363-388.</w:t>
            </w:r>
          </w:p>
        </w:tc>
      </w:tr>
    </w:tbl>
    <w:p>
      <w:r>
        <w:br/>
      </w:r>
    </w:p>
    <w:sectPr>
      <w:footerReference xmlns:r="http://schemas.openxmlformats.org/officeDocument/2006/relationships" w:type="default" r:id="R733cab6f2426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191260937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cab6f24264b05" /><Relationship Type="http://schemas.openxmlformats.org/officeDocument/2006/relationships/header" Target="/word/header1.xml" Id="R7f2d92e6eeb04db3" /><Relationship Type="http://schemas.openxmlformats.org/officeDocument/2006/relationships/settings" Target="/word/settings.xml" Id="Rd2e48b667c974ba0" /><Relationship Type="http://schemas.openxmlformats.org/officeDocument/2006/relationships/styles" Target="/word/styles.xml" Id="Ra3e852a3cab24bed" /><Relationship Type="http://schemas.openxmlformats.org/officeDocument/2006/relationships/hyperlink" Target="https://meteor.aihw.gov.au/RegistrationAuthority/12" TargetMode="External" Id="Rca4cb37714004ee2" /><Relationship Type="http://schemas.openxmlformats.org/officeDocument/2006/relationships/hyperlink" Target="https://meteor.aihw.gov.au/content/644538" TargetMode="External" Id="R79827fda88ec4b68" /><Relationship Type="http://schemas.openxmlformats.org/officeDocument/2006/relationships/hyperlink" Target="https://meteor.aihw.gov.au/content/644256" TargetMode="External" Id="R0958e7e7f56d4072" /><Relationship Type="http://schemas.openxmlformats.org/officeDocument/2006/relationships/hyperlink" Target="https://meteor.aihw.gov.au/RegistrationAuthority/12" TargetMode="External" Id="Rc02f7175a45a4863" /><Relationship Type="http://schemas.openxmlformats.org/officeDocument/2006/relationships/hyperlink" Target="http://www.eumusc.net/myUploadData/files/EUMUSC%20Health%20care%20quality%20indicators%20for%20OA%20KE.pdf" TargetMode="External" Id="Re6497c12e2364fa2" /></Relationships>
</file>

<file path=word/_rels/header1.xml.rels>&#65279;<?xml version="1.0" encoding="utf-8"?><Relationships xmlns="http://schemas.openxmlformats.org/package/2006/relationships"><Relationship Type="http://schemas.openxmlformats.org/officeDocument/2006/relationships/image" Target="/media/image.png" Id="R3d31912609374355" /></Relationships>
</file>