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6fa26e8844971" /></Relationships>
</file>

<file path=word/document.xml><?xml version="1.0" encoding="utf-8"?>
<w:document xmlns:r="http://schemas.openxmlformats.org/officeDocument/2006/relationships" xmlns:w="http://schemas.openxmlformats.org/wordprocessingml/2006/main">
  <w:body>
    <w:p>
      <w:pPr>
        <w:pStyle w:val="Title"/>
      </w:pPr>
      <w:r>
        <w:t>Service provider profession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profession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8ff4e4c6c4b3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clinical specialty of a health 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ALLI</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w:t>
            </w:r>
          </w:p>
        </w:tc>
        <w:tc>
          <w:tcPr>
            <w:tcBorders>
              <w:top w:val="none" w:color="000000" w:sz="0"/>
              <w:left w:val="none" w:color="000000" w:sz="0"/>
              <w:bottom w:val="none" w:color="000000" w:sz="0"/>
              <w:right w:val="none" w:color="000000" w:sz="0"/>
            </w:tcBorders>
            <w:vAlign w:val="top"/>
          </w:tcPr>
          <w:p>
            <w:r>
              <w:t xml:space="preserve">Anaesthetist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AUDI</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CAID</w:t>
            </w:r>
          </w:p>
        </w:tc>
        <w:tc>
          <w:tcPr>
            <w:tcBorders>
              <w:top w:val="none" w:color="000000" w:sz="0"/>
              <w:left w:val="none" w:color="000000" w:sz="0"/>
              <w:bottom w:val="none" w:color="000000" w:sz="0"/>
              <w:right w:val="none" w:color="000000" w:sz="0"/>
            </w:tcBorders>
            <w:vAlign w:val="top"/>
          </w:tcPr>
          <w:p>
            <w:r>
              <w:t xml:space="preserve">Care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COUN</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CPSY</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DIET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DOCT</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ENUR</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HLIA</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HLNK</w:t>
            </w:r>
          </w:p>
        </w:tc>
        <w:tc>
          <w:tcPr>
            <w:tcBorders>
              <w:top w:val="none" w:color="000000" w:sz="0"/>
              <w:left w:val="none" w:color="000000" w:sz="0"/>
              <w:bottom w:val="none" w:color="000000" w:sz="0"/>
              <w:right w:val="none" w:color="000000" w:sz="0"/>
            </w:tcBorders>
            <w:vAlign w:val="top"/>
          </w:tcPr>
          <w:p>
            <w:r>
              <w:t xml:space="preserve">Homelink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HPOF</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HWRK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MDIS</w:t>
            </w:r>
          </w:p>
        </w:tc>
        <w:tc>
          <w:tcPr>
            <w:tcBorders>
              <w:top w:val="none" w:color="000000" w:sz="0"/>
              <w:left w:val="none" w:color="000000" w:sz="0"/>
              <w:bottom w:val="none" w:color="000000" w:sz="0"/>
              <w:right w:val="none" w:color="000000" w:sz="0"/>
            </w:tcBorders>
            <w:vAlign w:val="top"/>
          </w:tcPr>
          <w:p>
            <w:r>
              <w:t xml:space="preserve">Multidisciplinary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MIDW</w:t>
            </w:r>
          </w:p>
        </w:tc>
        <w:tc>
          <w:tcPr>
            <w:tcBorders>
              <w:top w:val="none" w:color="000000" w:sz="0"/>
              <w:left w:val="none" w:color="000000" w:sz="0"/>
              <w:bottom w:val="none" w:color="000000" w:sz="0"/>
              <w:right w:val="none" w:color="000000" w:sz="0"/>
            </w:tcBorders>
            <w:vAlign w:val="top"/>
          </w:tcPr>
          <w:p>
            <w:r>
              <w:t xml:space="preserve">Midwife (non-nurse)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NURS</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OCCU</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ONCO</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PAST</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PHAR</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PODI</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PROS</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RITH</w:t>
            </w:r>
          </w:p>
        </w:tc>
        <w:tc>
          <w:tcPr>
            <w:tcBorders>
              <w:top w:val="none" w:color="000000" w:sz="0"/>
              <w:left w:val="none" w:color="000000" w:sz="0"/>
              <w:bottom w:val="none" w:color="000000" w:sz="0"/>
              <w:right w:val="none" w:color="000000" w:sz="0"/>
            </w:tcBorders>
            <w:vAlign w:val="top"/>
          </w:tcPr>
          <w:p>
            <w:r>
              <w:t xml:space="preserve">Rehabilitation in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RNUR</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RRAD</w:t>
            </w:r>
          </w:p>
        </w:tc>
        <w:tc>
          <w:tcPr>
            <w:tcBorders>
              <w:top w:val="none" w:color="000000" w:sz="0"/>
              <w:left w:val="none" w:color="000000" w:sz="0"/>
              <w:bottom w:val="none" w:color="000000" w:sz="0"/>
              <w:right w:val="none" w:color="000000" w:sz="0"/>
            </w:tcBorders>
            <w:vAlign w:val="top"/>
          </w:tcPr>
          <w:p>
            <w:r>
              <w:t xml:space="preserve">Rapid Response Allied Discharge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SOCC</w:t>
            </w:r>
          </w:p>
        </w:tc>
        <w:tc>
          <w:tcPr>
            <w:tcBorders>
              <w:top w:val="none" w:color="000000" w:sz="0"/>
              <w:left w:val="none" w:color="000000" w:sz="0"/>
              <w:bottom w:val="none" w:color="000000" w:sz="0"/>
              <w:right w:val="none" w:color="000000" w:sz="0"/>
            </w:tcBorders>
            <w:vAlign w:val="top"/>
          </w:tcPr>
          <w:p>
            <w:r>
              <w:t xml:space="preserve">Senior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SPCH</w:t>
            </w:r>
          </w:p>
        </w:tc>
        <w:tc>
          <w:tcPr>
            <w:tcBorders>
              <w:top w:val="none" w:color="000000" w:sz="0"/>
              <w:left w:val="none" w:color="000000" w:sz="0"/>
              <w:bottom w:val="none" w:color="000000" w:sz="0"/>
              <w:right w:val="none" w:color="000000" w:sz="0"/>
            </w:tcBorders>
            <w:vAlign w:val="top"/>
          </w:tcPr>
          <w:p>
            <w:r>
              <w:t xml:space="preserve">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SWAT</w:t>
            </w:r>
          </w:p>
        </w:tc>
        <w:tc>
          <w:tcPr>
            <w:tcBorders>
              <w:top w:val="none" w:color="000000" w:sz="0"/>
              <w:left w:val="none" w:color="000000" w:sz="0"/>
              <w:bottom w:val="none" w:color="000000" w:sz="0"/>
              <w:right w:val="none" w:color="000000" w:sz="0"/>
            </w:tcBorders>
            <w:vAlign w:val="top"/>
          </w:tcPr>
          <w:p>
            <w:r>
              <w:t xml:space="preserve">Social Work Assessment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THAS</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VOLU</w:t>
            </w:r>
          </w:p>
        </w:tc>
        <w:tc>
          <w:tcPr>
            <w:tcBorders>
              <w:top w:val="none" w:color="000000" w:sz="0"/>
              <w:left w:val="none" w:color="000000" w:sz="0"/>
              <w:bottom w:val="none" w:color="000000" w:sz="0"/>
              <w:right w:val="none" w:color="000000" w:sz="0"/>
            </w:tcBorders>
            <w:vAlign w:val="top"/>
          </w:tcPr>
          <w:p>
            <w:r>
              <w:t xml:space="preserve">Volunteer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UNKN</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1ea63fa2c449f3">
              <w:r>
                <w:rPr>
                  <w:rStyle w:val="Hyperlink"/>
                </w:rPr>
                <w:t xml:space="preserve">Appointment—service provider profession, code AAAA</w:t>
              </w:r>
            </w:hyperlink>
          </w:p>
          <w:p>
            <w:pPr>
              <w:spacing w:before="0" w:after="0"/>
            </w:pPr>
            <w:r>
              <w:rPr>
                <w:rStyle w:val="row-content"/>
                <w:color w:val="244061"/>
              </w:rPr>
              <w:t xml:space="preserve">       </w:t>
            </w:r>
            <w:hyperlink w:history="true" r:id="R25f557c1978447bb">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ec75226da0b6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5d2eac8ad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5226da0b6452f" /><Relationship Type="http://schemas.openxmlformats.org/officeDocument/2006/relationships/header" Target="/word/header1.xml" Id="Rfc02dc07b2614826" /><Relationship Type="http://schemas.openxmlformats.org/officeDocument/2006/relationships/settings" Target="/word/settings.xml" Id="R53111632d491403f" /><Relationship Type="http://schemas.openxmlformats.org/officeDocument/2006/relationships/styles" Target="/word/styles.xml" Id="R597fc615488744aa" /><Relationship Type="http://schemas.openxmlformats.org/officeDocument/2006/relationships/hyperlink" Target="https://meteor.aihw.gov.au/RegistrationAuthority/2" TargetMode="External" Id="R00d8ff4e4c6c4b34" /><Relationship Type="http://schemas.openxmlformats.org/officeDocument/2006/relationships/hyperlink" Target="https://meteor.aihw.gov.au/content/607300" TargetMode="External" Id="R111ea63fa2c449f3" /><Relationship Type="http://schemas.openxmlformats.org/officeDocument/2006/relationships/hyperlink" Target="https://meteor.aihw.gov.au/RegistrationAuthority/2" TargetMode="External" Id="R25f557c1978447bb" /></Relationships>
</file>

<file path=word/_rels/header1.xml.rels>&#65279;<?xml version="1.0" encoding="utf-8"?><Relationships xmlns="http://schemas.openxmlformats.org/package/2006/relationships"><Relationship Type="http://schemas.openxmlformats.org/officeDocument/2006/relationships/image" Target="/media/image.png" Id="R4fb5d2eac8ad4975" /></Relationships>
</file>