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d6e6042d344a16"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Nurses and Midwives 2015,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1710c7b7a4044">
              <w:r>
                <w:rPr>
                  <w:rStyle w:val="Hyperlink"/>
                  <w:color w:val="244061"/>
                </w:rPr>
                <w:t xml:space="preserve">AIHW Data Quality Statements</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w:t>
            </w:r>
            <w:r>
              <w:rPr>
                <w:rStyle w:val="row-content-rich-text"/>
                <w:i/>
              </w:rPr>
              <w:t xml:space="preserve">National Health Workforce Data Set (NHWDS) 2015: nurses and midwives</w:t>
            </w:r>
            <w:r>
              <w:rPr>
                <w:rStyle w:val="row-content-rich-text"/>
              </w:rPr>
              <w:t xml:space="preserve"> contains information on the demographics, employment characteristics, primary work location and work activity of nurses and midwives in Australia who renewed their registration via the National Registration and Accreditation Scheme (NRAS) in 2015.</w:t>
            </w:r>
          </w:p>
          <w:p>
            <w:pPr>
              <w:spacing w:after="160"/>
            </w:pPr>
            <w:r>
              <w:rPr>
                <w:rStyle w:val="row-content-rich-text"/>
              </w:rPr>
              <w:t xml:space="preserve">No major data quality issues arose in the processing and compilation of the </w:t>
            </w:r>
            <w:r>
              <w:rPr>
                <w:rStyle w:val="row-content-rich-text"/>
                <w:i/>
              </w:rPr>
              <w:t xml:space="preserve">NHWDS 2015: nurses and midwives.</w:t>
            </w:r>
          </w:p>
          <w:p>
            <w:pPr>
              <w:spacing w:after="160"/>
            </w:pPr>
            <w:r>
              <w:rPr>
                <w:rStyle w:val="row-content-rich-text"/>
              </w:rPr>
              <w:t xml:space="preserve">This data quality statement should be read in conjunction with the footnotes and commentary accompanying tables and graphs in the web pages </w:t>
            </w:r>
            <w:hyperlink w:history="true" r:id="R41f46494b7c24e5c">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p>
          <w:p>
            <w:pPr>
              <w:spacing w:after="160"/>
            </w:pPr>
            <w:r>
              <w:rPr>
                <w:rStyle w:val="row-content-rich-text"/>
              </w:rPr>
              <w:t xml:space="preserve">The </w:t>
            </w:r>
            <w:r>
              <w:rPr>
                <w:rStyle w:val="row-content-rich-text"/>
                <w:i/>
              </w:rPr>
              <w:t xml:space="preserve">NHWDS 2015: nurses and midwives</w:t>
            </w:r>
            <w:r>
              <w:rPr>
                <w:rStyle w:val="row-content-rich-text"/>
              </w:rPr>
              <w:t xml:space="preserve"> is a combination of registration and survey data collected through the nurse and midwife registration renewal process. </w:t>
            </w:r>
          </w:p>
          <w:p>
            <w:pPr>
              <w:spacing w:after="160"/>
            </w:pPr>
            <w:r>
              <w:rPr>
                <w:rStyle w:val="row-content-rich-text"/>
              </w:rPr>
              <w:t xml:space="preserve">This is the fifth data set published for nurses and midwives from the NRAS. The data set comprises registration information provided by the Australian Health Practitioner Regulation Agency (AHPRA) and workforce details obtained by surveys. </w:t>
            </w:r>
          </w:p>
          <w:p>
            <w:pPr>
              <w:spacing w:after="160"/>
            </w:pPr>
            <w:r>
              <w:rPr>
                <w:rStyle w:val="row-content-rich-text"/>
                <w:b/>
              </w:rPr>
              <w:t xml:space="preserve">Registration data</w:t>
            </w:r>
          </w:p>
          <w:p>
            <w:pPr>
              <w:spacing w:after="160"/>
            </w:pP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 </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w:t>
            </w:r>
          </w:p>
          <w:p>
            <w:pPr>
              <w:spacing w:after="160"/>
            </w:pPr>
            <w:r>
              <w:rPr>
                <w:rStyle w:val="row-content-rich-text"/>
              </w:rPr>
              <w:t xml:space="preserve">Registration details on </w:t>
            </w:r>
            <w:r>
              <w:rPr>
                <w:rStyle w:val="row-content-rich-text"/>
                <w:i/>
              </w:rPr>
              <w:t xml:space="preserve">NHWDS 2015: nurses and midwives</w:t>
            </w:r>
            <w:r>
              <w:rPr>
                <w:rStyle w:val="row-content-rich-text"/>
              </w:rPr>
              <w:t xml:space="preserve">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28e76b65e57d435b">
              <w:r>
                <w:rPr>
                  <w:rStyle w:val="Hyperlink"/>
                </w:rPr>
                <w:t xml:space="preserve">http://www.ahpra.gov.au/</w:t>
              </w:r>
            </w:hyperlink>
            <w:r>
              <w:rPr>
                <w:rStyle w:val="row-content-rich-text"/>
              </w:rPr>
              <w:t xml:space="preserve">.</w:t>
            </w:r>
          </w:p>
          <w:p>
            <w:pPr>
              <w:spacing w:after="160"/>
            </w:pPr>
            <w:r>
              <w:rPr>
                <w:rStyle w:val="row-content-rich-text"/>
              </w:rPr>
              <w:t xml:space="preserve">Between 2012 and 2015, there was a drop in midwife registrations, from 35,632 to 32,651. This was due to a drop in dual midwife/nurse registrations. In regards to this trend, the </w:t>
            </w:r>
            <w:r>
              <w:rPr>
                <w:rStyle w:val="row-content-rich-text"/>
                <w:i/>
              </w:rPr>
              <w:t xml:space="preserve">2013/14 Annual Report: AHPRA and National Boards </w:t>
            </w:r>
            <w:r>
              <w:rPr>
                <w:rStyle w:val="row-content-rich-text"/>
              </w:rPr>
              <w:t xml:space="preserve">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 </w:t>
            </w:r>
          </w:p>
          <w:p>
            <w:pPr>
              <w:spacing w:after="160"/>
            </w:pPr>
            <w:r>
              <w:rPr>
                <w:rStyle w:val="row-content-rich-text"/>
                <w:b/>
              </w:rPr>
              <w:t xml:space="preserve">Survey data</w:t>
            </w:r>
          </w:p>
          <w:p>
            <w:pPr>
              <w:spacing w:after="160"/>
            </w:pP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w:t>
            </w:r>
            <w:hyperlink w:history="true" r:id="R43bd0381152a47f1">
              <w:r>
                <w:rPr>
                  <w:rStyle w:val="Hyperlink"/>
                </w:rPr>
                <w:t xml:space="preserve">http://www.aihw.gov.au/workforce/nursing-and-midwifery/additional/</w:t>
              </w:r>
            </w:hyperlink>
            <w:r>
              <w:rPr>
                <w:rStyle w:val="row-content-rich-text"/>
              </w:rPr>
              <w:t xml:space="preserve">.</w:t>
            </w:r>
          </w:p>
          <w:p>
            <w:pPr>
              <w:spacing w:after="160"/>
            </w:pPr>
            <w:r>
              <w:rPr>
                <w:rStyle w:val="row-content-rich-text"/>
                <w:b/>
              </w:rPr>
              <w:t xml:space="preserve">Database creation</w:t>
            </w:r>
          </w:p>
          <w:p>
            <w:pPr>
              <w:spacing w:after="160"/>
            </w:pP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w:t>
            </w:r>
            <w:r>
              <w:rPr>
                <w:rStyle w:val="row-content-rich-text"/>
                <w:i/>
              </w:rPr>
              <w:t xml:space="preserve">National Health Workforce Data Set 2015: nurses and midwives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4ae8b85969264c64">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 </w:t>
            </w:r>
            <w:r>
              <w:rPr>
                <w:rStyle w:val="row-content-rich-text"/>
              </w:rPr>
              <w:t xml:space="preserve">The Boards and AHPRA administer and comply with the Health Practitioner Regulation National Law</w:t>
            </w:r>
            <w:r>
              <w:rPr>
                <w:rStyle w:val="row-content-rich-text"/>
              </w:rPr>
              <w:t xml:space="preserve">, as in force in each state and territory. The scope of its work is defined by the National Law. </w:t>
            </w:r>
            <w:r>
              <w:rPr>
                <w:rStyle w:val="row-content-rich-text"/>
              </w:rPr>
              <w:t xml:space="preserve">For further information about the AHPRA, see the AHPRA website </w:t>
            </w:r>
            <w:hyperlink w:history="true" r:id="R7531c4165d264bdf">
              <w:r>
                <w:rPr>
                  <w:rStyle w:val="Hyperlink"/>
                </w:rPr>
                <w:t xml:space="preserve">http://www.ahpra.gov.au</w:t>
              </w:r>
            </w:hyperlink>
            <w:r>
              <w:rPr>
                <w:rStyle w:val="row-content-rich-text"/>
              </w:rPr>
              <w:t xml:space="preserve">.</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nurses and midwives via the mandatory national registration process, collected at the time of registration renewal. The registration and survey data are combined to form a national data set known as NHWDS 2015: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is produced from the national registration renewal process, conducted from 1 April to 31 May 2015. Although the reference time is notionally the renewal date, 31 May,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survey data were collected between 1 April and 30 June 2015, as the survey is administered as part of the registration renewal process. </w:t>
            </w:r>
          </w:p>
          <w:p>
            <w:pPr/>
            <w:r>
              <w:rPr>
                <w:rStyle w:val="row-content-rich-text"/>
              </w:rPr>
              <w:t xml:space="preserve">The </w:t>
            </w:r>
            <w:r>
              <w:rPr>
                <w:rStyle w:val="row-content-rich-text"/>
                <w:i/>
              </w:rPr>
              <w:t xml:space="preserve">NHWDS 2015: nurses and midwives</w:t>
            </w:r>
            <w:r>
              <w:rPr>
                <w:rStyle w:val="row-content-rich-text"/>
              </w:rPr>
              <w:t xml:space="preserve"> workforce data were released by the AIHW on 9 June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w:t>
            </w:r>
            <w:r>
              <w:rPr>
                <w:rStyle w:val="row-content-rich-text"/>
                <w:i/>
              </w:rPr>
              <w:t xml:space="preserve">NHWDS 2015: nurses and midwives</w:t>
            </w:r>
            <w:r>
              <w:rPr>
                <w:rStyle w:val="row-content-rich-text"/>
              </w:rPr>
              <w:t xml:space="preserve"> are released on the AIHW website as part of a series of</w:t>
            </w:r>
            <w:r>
              <w:rPr>
                <w:rStyle w:val="row-content-rich-text"/>
                <w:i/>
              </w:rPr>
              <w:t xml:space="preserve"> workforce</w:t>
            </w:r>
            <w:r>
              <w:rPr>
                <w:rStyle w:val="row-content-rich-text"/>
              </w:rPr>
              <w:t xml:space="preserve"> web pages. Workforce survey questionnaires and detailed tables are available on the AIHW website at </w:t>
            </w:r>
            <w:hyperlink w:history="true" r:id="Re085679fb5da4213">
              <w:r>
                <w:rPr>
                  <w:rStyle w:val="Hyperlink"/>
                </w:rPr>
                <w:t xml:space="preserve">http://www.aihw.gov.au/workforce/nursing-and-midwifery/additional-material/</w:t>
              </w:r>
            </w:hyperlink>
            <w:r>
              <w:rPr>
                <w:rStyle w:val="row-content-rich-text"/>
                <w:color w:val="000000"/>
              </w:rPr>
              <w:t xml:space="preserve">.</w:t>
            </w:r>
          </w:p>
          <w:p>
            <w:pPr/>
            <w:r>
              <w:rPr>
                <w:rStyle w:val="row-content-rich-text"/>
              </w:rPr>
              <w:t xml:space="preserve">Users can request data not available online or in reports through the AIHW data request management system </w:t>
            </w:r>
            <w:hyperlink w:history="true" r:id="Rc552a95ae0a34f0f">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6224649deabc4946">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w:t>
            </w:r>
            <w:r>
              <w:rPr>
                <w:rStyle w:val="row-content-rich-text"/>
                <w:i/>
              </w:rPr>
              <w:t xml:space="preserve">NHWDS 2015: nurses and midwives</w:t>
            </w:r>
            <w:r>
              <w:rPr>
                <w:rStyle w:val="row-content-rich-text"/>
              </w:rPr>
              <w:t xml:space="preserve"> are available on request from the Expenditure and Workforce Unit at the AIHW.</w:t>
            </w:r>
          </w:p>
          <w:p>
            <w:pPr/>
            <w:r>
              <w:rPr>
                <w:rStyle w:val="row-content-rich-text"/>
              </w:rPr>
              <w:t xml:space="preserve">The surveys for completion by nurses and midwives are available from the AIHW website at </w:t>
            </w:r>
            <w:hyperlink w:history="true" r:id="Raf45133784ff4d48">
              <w:r>
                <w:rPr>
                  <w:rStyle w:val="Hyperlink"/>
                </w:rPr>
                <w:t xml:space="preserve">http://www.aihw.gov.au/workforce/nursing-and-midwifery/additional/</w:t>
              </w:r>
            </w:hyperlink>
            <w:r>
              <w:rPr>
                <w:rStyle w:val="row-content-rich-text"/>
              </w:rPr>
              <w:t xml:space="preserve">.</w:t>
            </w:r>
            <w:r>
              <w:rPr>
                <w:rStyle w:val="row-content-rich-text"/>
              </w:rPr>
              <w:t xml:space="preserve"> A glossary of workforce terms is available on the AIHW website. See </w:t>
            </w:r>
            <w:hyperlink w:history="true" r:id="Re4a4b7d61dd74dfb">
              <w:r>
                <w:rPr>
                  <w:rStyle w:val="Hyperlink"/>
                </w:rPr>
                <w:t xml:space="preserve">http://www.aihw.gov.au/workforce/glossary/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describes the size and characteristics of the nursing and midwifery workforce in Australia. It is of interest to health agencies involved in workforce planning and for health policy planning and implementation in general.</w:t>
            </w:r>
          </w:p>
          <w:p>
            <w:pPr>
              <w:spacing w:after="160"/>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p>
            <w:pPr/>
            <w:r>
              <w:rPr>
                <w:rStyle w:val="row-content-rich-text"/>
              </w:rPr>
              <w:t xml:space="preserve">Data for the </w:t>
            </w:r>
            <w:r>
              <w:rPr>
                <w:rStyle w:val="row-content-rich-text"/>
                <w:i/>
              </w:rPr>
              <w:t xml:space="preserve">NHDWS 2015: nurses and midwives</w:t>
            </w:r>
            <w:r>
              <w:rPr>
                <w:rStyle w:val="row-content-rich-text"/>
              </w:rPr>
              <w:t xml:space="preserve"> are sourced from the annual national registration and renewal process for nurses and midwives. There are two components to the process: registration, which is mandatory, and completion of a workforce survey, which is voluntary. Consequently, for registration items, coverage is 100%. The response rate for the nursing and midwifery workforce survey in 2015 was 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design</w:t>
            </w:r>
          </w:p>
          <w:p>
            <w:pPr>
              <w:spacing w:after="160"/>
            </w:pP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Analysis of the data indicated that some dual registrants had reported midwifery hours as a subset of nursing hours. The accuracy of the split has been improved by the inclusion of examples on how to fill in this section.</w:t>
            </w:r>
          </w:p>
          <w:p>
            <w:pPr>
              <w:spacing w:after="160"/>
            </w:pPr>
            <w:r>
              <w:rPr>
                <w:rStyle w:val="row-content-rich-text"/>
                <w:b/>
              </w:rPr>
              <w:t xml:space="preserve">Principal role </w:t>
            </w:r>
          </w:p>
          <w:p>
            <w:pPr>
              <w:spacing w:after="160"/>
            </w:pP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 </w:t>
            </w:r>
          </w:p>
          <w:p>
            <w:pPr>
              <w:spacing w:after="160"/>
            </w:pPr>
            <w:r>
              <w:rPr>
                <w:rStyle w:val="row-content-rich-text"/>
              </w:rPr>
              <w:t xml:space="preserve">In 2015, of the 306,920 respondents to this question, 8,286 responded ‘other’. These 8,286 responses were recoded.</w:t>
            </w:r>
          </w:p>
          <w:p>
            <w:pPr>
              <w:spacing w:after="160"/>
            </w:pPr>
            <w:r>
              <w:rPr>
                <w:rStyle w:val="row-content-rich-text"/>
                <w:b/>
              </w:rPr>
              <w:t xml:space="preserve">Location</w:t>
            </w:r>
          </w:p>
          <w:p>
            <w:pPr>
              <w:spacing w:after="160"/>
            </w:pPr>
            <w:r>
              <w:rPr>
                <w:rStyle w:val="row-content-rich-text"/>
              </w:rPr>
              <w:t xml:space="preserve">Location data are reported on the basis of the most current address at the time the survey was undertaken, unless stated otherwise. National estimates include employed nurses and midwives who did not state or adequately describe their location as well as employed nurses and midwives who were overseas.</w:t>
            </w:r>
          </w:p>
          <w:p>
            <w:pPr>
              <w:spacing w:after="160"/>
            </w:pPr>
            <w:r>
              <w:rPr>
                <w:rStyle w:val="row-content-rich-text"/>
                <w:b/>
              </w:rPr>
              <w:t xml:space="preserve">Estimation procedures</w:t>
            </w:r>
          </w:p>
          <w:p>
            <w:pPr>
              <w:spacing w:after="160"/>
            </w:pPr>
            <w:r>
              <w:rPr>
                <w:rStyle w:val="row-content-rich-text"/>
              </w:rPr>
              <w:t xml:space="preserve">Not all nurses and midwives who receive a survey respond, as it is not mandatory. The AIHW uses registration data to determine the the total nursing and midwifery workforce and imputes non- and partial non- responses to surveys to derive total population estimates. .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 </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p>
          <w:p>
            <w:pPr>
              <w:spacing w:after="160"/>
            </w:pPr>
            <w:r>
              <w:rPr>
                <w:rStyle w:val="row-content-rich-text"/>
              </w:rPr>
              <w:t xml:space="preserve">In 2015,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 </w:t>
            </w:r>
          </w:p>
          <w:p>
            <w:pPr/>
            <w:r>
              <w:rPr>
                <w:rStyle w:val="row-content-rich-text"/>
              </w:rPr>
              <w:t xml:space="preserve">For variables not used in the imputation (for the </w:t>
            </w:r>
            <w:r>
              <w:rPr>
                <w:rStyle w:val="row-content-rich-text"/>
                <w:i/>
              </w:rPr>
              <w:t xml:space="preserve">NHWDS 2015: nurses and midwives</w:t>
            </w:r>
            <w:r>
              <w:rPr>
                <w:rStyle w:val="row-content-rich-text"/>
              </w:rPr>
              <w:t xml:space="preserve">,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w:t>
            </w:r>
            <w:r>
              <w:rPr>
                <w:rStyle w:val="row-content-rich-text"/>
                <w:i/>
              </w:rPr>
              <w:t xml:space="preserve">NHWDS 2015: nurses and midwives</w:t>
            </w:r>
            <w:r>
              <w:rPr>
                <w:rStyle w:val="row-content-rich-text"/>
              </w:rPr>
              <w:t xml:space="preserve"> are similar to 2014 data for most variables as the survey structures were largely comparable. The material differences were the following:</w:t>
            </w:r>
          </w:p>
          <w:p>
            <w:pPr>
              <w:spacing w:after="160"/>
            </w:pPr>
            <w:r>
              <w:rPr>
                <w:rStyle w:val="row-content-rich-text"/>
              </w:rPr>
              <w:t xml:space="preserve">·</w:t>
            </w:r>
            <w:r>
              <w:rPr>
                <w:rStyle w:val="row-content-rich-text"/>
              </w:rPr>
              <w:t xml:space="preserve">         </w:t>
            </w:r>
            <w:r>
              <w:rPr>
                <w:rStyle w:val="row-content-rich-text"/>
              </w:rPr>
              <w:t xml:space="preserve">The question which asks for the number of hours worked particularly in cancer nursing in the past week was dropped in 2015.</w:t>
            </w:r>
          </w:p>
          <w:p>
            <w:pPr>
              <w:spacing w:after="160"/>
            </w:pPr>
            <w:r>
              <w:rPr>
                <w:rStyle w:val="row-content-rich-text"/>
              </w:rPr>
              <w:t xml:space="preserve">·</w:t>
            </w:r>
            <w:r>
              <w:rPr>
                <w:rStyle w:val="row-content-rich-text"/>
              </w:rPr>
              <w:t xml:space="preserve">         </w:t>
            </w:r>
            <w:r>
              <w:rPr>
                <w:rStyle w:val="row-content-rich-text"/>
              </w:rPr>
              <w:t xml:space="preserve">The wording in the definitions accompanying references to clinical roles was changed, from ‘providing clinical services’ to ‘involved in direct patient care’. </w:t>
            </w:r>
          </w:p>
          <w:p>
            <w:pPr/>
            <w:r>
              <w:rPr>
                <w:rStyle w:val="row-content-rich-text"/>
              </w:rPr>
              <w:t xml:space="preserve">These did not result in any noticeable changes in results between 2014 and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7e95151bfd433f">
              <w:r>
                <w:rPr>
                  <w:rStyle w:val="Hyperlink"/>
                </w:rPr>
                <w:t xml:space="preserve">National Health Workforce Data Set: nurses and midwives 2014: National Health Workforce Data Set, 2014; Data Quality Statement</w:t>
              </w:r>
            </w:hyperlink>
          </w:p>
          <w:p>
            <w:pPr>
              <w:pStyle w:val="registration-status"/>
              <w:spacing w:before="0" w:after="0"/>
            </w:pPr>
            <w:hyperlink w:history="true" r:id="R0bba6df985474b85">
              <w:r>
                <w:rPr>
                  <w:rStyle w:val="Hyperlink"/>
                  <w:color w:val="244061"/>
                </w:rPr>
                <w:t xml:space="preserve">AIHW Data Quality Statements</w:t>
              </w:r>
            </w:hyperlink>
            <w:r>
              <w:rPr>
                <w:rStyle w:val="row-content"/>
                <w:color w:val="244061"/>
              </w:rPr>
              <w:t xml:space="preserve">, Standard 04/08/2015</w:t>
            </w:r>
          </w:p>
          <w:p>
            <w:r>
              <w:br/>
            </w:r>
          </w:p>
        </w:tc>
      </w:tr>
    </w:tbl>
    <w:p>
      <w:r>
        <w:br/>
      </w:r>
    </w:p>
    <w:sectPr>
      <w:footerReference xmlns:r="http://schemas.openxmlformats.org/officeDocument/2006/relationships" w:type="default" r:id="R1b50bc42ae45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296ffd36a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0bc42ae454381" /><Relationship Type="http://schemas.openxmlformats.org/officeDocument/2006/relationships/header" Target="/word/header1.xml" Id="R9f483db153d9434c" /><Relationship Type="http://schemas.openxmlformats.org/officeDocument/2006/relationships/settings" Target="/word/settings.xml" Id="R3ca45579c15a4fb0" /><Relationship Type="http://schemas.openxmlformats.org/officeDocument/2006/relationships/styles" Target="/word/styles.xml" Id="Rfb9f6da3b027409b" /><Relationship Type="http://schemas.openxmlformats.org/officeDocument/2006/relationships/numbering" Target="/word/numbering.xml" Id="R88c27f9b558c43c0" /><Relationship Type="http://schemas.openxmlformats.org/officeDocument/2006/relationships/hyperlink" Target="https://meteor.aihw.gov.au/RegistrationAuthority/5" TargetMode="External" Id="R4591710c7b7a4044" /><Relationship Type="http://schemas.openxmlformats.org/officeDocument/2006/relationships/hyperlink" Target="http://www.aihw.gov.au/workforce/nursing-and-midwifery/" TargetMode="External" Id="R41f46494b7c24e5c" /><Relationship Type="http://schemas.openxmlformats.org/officeDocument/2006/relationships/hyperlink" Target="http://www.ahpra.gov.au/" TargetMode="External" Id="R28e76b65e57d435b" /><Relationship Type="http://schemas.openxmlformats.org/officeDocument/2006/relationships/hyperlink" Target="http://www.aihw.gov.au/workforce/nursing-and-midwifery/additional/" TargetMode="External" Id="R43bd0381152a47f1" /><Relationship Type="http://schemas.openxmlformats.org/officeDocument/2006/relationships/hyperlink" Target="http://www.aihw.gov.au/" TargetMode="External" Id="R4ae8b85969264c64" /><Relationship Type="http://schemas.openxmlformats.org/officeDocument/2006/relationships/hyperlink" Target="http://www.ahpra.gov.au/" TargetMode="External" Id="R7531c4165d264bdf" /><Relationship Type="http://schemas.openxmlformats.org/officeDocument/2006/relationships/hyperlink" Target="http://www.aihw.gov.au/workforce/nursing-and-midwifery/additional/" TargetMode="External" Id="Re085679fb5da4213" /><Relationship Type="http://schemas.openxmlformats.org/officeDocument/2006/relationships/hyperlink" Target="https://datarequest.aihw.gov.au/_layouts/AdHocDataRequest/LodgeRequest.aspx/" TargetMode="External" Id="Rc552a95ae0a34f0f" /><Relationship Type="http://schemas.openxmlformats.org/officeDocument/2006/relationships/hyperlink" Target="mailto:info@aihw.gov.au" TargetMode="External" Id="R6224649deabc4946" /><Relationship Type="http://schemas.openxmlformats.org/officeDocument/2006/relationships/hyperlink" Target="http://www.aihw.gov.au/workforce/nursing-and-midwifery/additional/" TargetMode="External" Id="Raf45133784ff4d48" /><Relationship Type="http://schemas.openxmlformats.org/officeDocument/2006/relationships/hyperlink" Target="http://www.aihw.gov.au/workforce/glossary/" TargetMode="External" Id="Re4a4b7d61dd74dfb" /><Relationship Type="http://schemas.openxmlformats.org/officeDocument/2006/relationships/hyperlink" Target="https://meteor.aihw.gov.au/content/614419" TargetMode="External" Id="R1c7e95151bfd433f" /><Relationship Type="http://schemas.openxmlformats.org/officeDocument/2006/relationships/hyperlink" Target="https://meteor.aihw.gov.au/RegistrationAuthority/5" TargetMode="External" Id="R0bba6df985474b85" /></Relationships>
</file>

<file path=word/_rels/header1.xml.rels>&#65279;<?xml version="1.0" encoding="utf-8"?><Relationships xmlns="http://schemas.openxmlformats.org/package/2006/relationships"><Relationship Type="http://schemas.openxmlformats.org/officeDocument/2006/relationships/image" Target="/media/image.png" Id="R063296ffd36a488a" /></Relationships>
</file>