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c5348fe55a44d0" /></Relationships>
</file>

<file path=word/document.xml><?xml version="1.0" encoding="utf-8"?>
<w:document xmlns:r="http://schemas.openxmlformats.org/officeDocument/2006/relationships" xmlns:w="http://schemas.openxmlformats.org/wordprocessingml/2006/main">
  <w:body>
    <w:p>
      <w:pPr>
        <w:pStyle w:val="Title"/>
      </w:pPr>
      <w:r>
        <w:t>Pharmaceutical Benefits Scheme (PBS) prescription—record run date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Pharmaceutical Benefits Scheme (PBS) prescription—record run date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637340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51b18cc966e49ed">
              <w:r>
                <w:rPr>
                  <w:rStyle w:val="Hyperlink"/>
                  <w:color w:val="244061"/>
                </w:rPr>
                <w:t xml:space="preserve">Commonwealth Department of Health</w:t>
              </w:r>
            </w:hyperlink>
            <w:r>
              <w:rPr>
                <w:rStyle w:val="row-content"/>
                <w:color w:val="244061"/>
              </w:rPr>
              <w:t xml:space="preserve">, Recorded 21/10/2016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on which the Department of Human Services (DHS) creates the file of Pharmaceutical Benefits Scheme (PBS) claim details for provision to the Department of Health.</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4c36cdda97bc45d6">
              <w:r>
                <w:rPr>
                  <w:rStyle w:val="Hyperlink"/>
                </w:rPr>
                <w:t xml:space="preserve">Pharmaceutical Benefits Scheme (PBS) prescription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An order for a medication, therapy or therapeutic device given by a properly authorised person, which ultimately goes to a person properly authorised to dispense, supply or perform the order (in most situations, a pharmacist).</w:t>
            </w:r>
          </w:p>
          <w:p>
            <w:pPr/>
            <w:r>
              <w:rPr>
                <w:rStyle w:val="row-content-rich-text"/>
              </w:rPr>
              <w:t xml:space="preserve">The prescribed medication, therapy or therapeutic device must be listed in the Schedule of Pharmaceutical Benefits.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Pharmaceutical Benefits Scheme (PBS).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1978ab93dbd443fb">
              <w:r>
                <w:rPr>
                  <w:rStyle w:val="Hyperlink"/>
                </w:rPr>
                <w:t xml:space="preserve">Service/care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a1886713380041ff">
              <w:r>
                <w:rPr>
                  <w:rStyle w:val="Hyperlink"/>
                </w:rPr>
                <w:t xml:space="preserve">Record run date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date on which the data record is extracted from a computer system.</w:t>
            </w:r>
          </w:p>
          <w:p>
            <w:pPr/>
            <w:r>
              <w:rPr>
                <w:rStyle w:val="row-content-rich-text"/>
              </w:rPr>
              <w:t xml:space="preserve">The record run date essentially represents the date on which a data extraction program or facility is executed.</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p>
          <w:p>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p>
          <w:p>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92320982776f44a6">
              <w:r>
                <w:rPr>
                  <w:rStyle w:val="Hyperlink"/>
                </w:rPr>
                <w:t xml:space="preserve">Pharmaceutical Benefits Scheme (PBS) prescription—record run date, YYYYMMDD</w:t>
              </w:r>
            </w:hyperlink>
          </w:p>
          <w:p>
            <w:pPr>
              <w:pStyle w:val="registration-status"/>
              <w:spacing w:before="0" w:after="0"/>
            </w:pPr>
            <w:hyperlink w:history="true" r:id="Rcb74bab33a7c40e5">
              <w:r>
                <w:rPr>
                  <w:rStyle w:val="Hyperlink"/>
                  <w:color w:val="244061"/>
                </w:rPr>
                <w:t xml:space="preserve">Commonwealth Department of Health</w:t>
              </w:r>
            </w:hyperlink>
            <w:r>
              <w:rPr>
                <w:rStyle w:val="row-content"/>
                <w:color w:val="244061"/>
              </w:rPr>
              <w:t xml:space="preserve">, Recorded 21/10/2016</w:t>
            </w:r>
          </w:p>
          <w:p>
            <w:r>
              <w:br/>
            </w:r>
          </w:p>
        </w:tc>
      </w:tr>
    </w:tbl>
    <w:p>
      <w:r>
        <w:br/>
      </w:r>
      <w:r>
        <w:br/>
      </w:r>
    </w:p>
    <w:sectPr>
      <w:footerReference xmlns:r="http://schemas.openxmlformats.org/officeDocument/2006/relationships" w:type="default" r:id="R2dcbea60900d46f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637340</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ddde51700c94fd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dcbea60900d46fa" /><Relationship Type="http://schemas.openxmlformats.org/officeDocument/2006/relationships/header" Target="/word/header1.xml" Id="R5c07e3efe8364d4a" /><Relationship Type="http://schemas.openxmlformats.org/officeDocument/2006/relationships/settings" Target="/word/settings.xml" Id="R23d2b8c8f6cb4e3f" /><Relationship Type="http://schemas.openxmlformats.org/officeDocument/2006/relationships/styles" Target="/word/styles.xml" Id="Rbac80efde63b40e7" /><Relationship Type="http://schemas.openxmlformats.org/officeDocument/2006/relationships/hyperlink" Target="https://meteor.aihw.gov.au/RegistrationAuthority/10" TargetMode="External" Id="R751b18cc966e49ed" /><Relationship Type="http://schemas.openxmlformats.org/officeDocument/2006/relationships/hyperlink" Target="https://meteor.aihw.gov.au/content/601920" TargetMode="External" Id="R4c36cdda97bc45d6" /><Relationship Type="http://schemas.openxmlformats.org/officeDocument/2006/relationships/hyperlink" Target="https://meteor.aihw.gov.au/content/281121" TargetMode="External" Id="R1978ab93dbd443fb" /><Relationship Type="http://schemas.openxmlformats.org/officeDocument/2006/relationships/hyperlink" Target="https://meteor.aihw.gov.au/content/658882" TargetMode="External" Id="Ra1886713380041ff" /><Relationship Type="http://schemas.openxmlformats.org/officeDocument/2006/relationships/hyperlink" Target="https://meteor.aihw.gov.au/content/637354" TargetMode="External" Id="R92320982776f44a6" /><Relationship Type="http://schemas.openxmlformats.org/officeDocument/2006/relationships/hyperlink" Target="https://meteor.aihw.gov.au/RegistrationAuthority/10" TargetMode="External" Id="Rcb74bab33a7c40e5" /></Relationships>
</file>

<file path=word/_rels/header1.xml.rels>&#65279;<?xml version="1.0" encoding="utf-8"?><Relationships xmlns="http://schemas.openxmlformats.org/package/2006/relationships"><Relationship Type="http://schemas.openxmlformats.org/officeDocument/2006/relationships/image" Target="/media/image.png" Id="Rbddde51700c94fde" /></Relationships>
</file>