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f04883a4b4a76"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prisoner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366f929ea401d">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9fe9ac5b244a3d">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4bb1565f7f4ff4">
              <w:r>
                <w:rPr>
                  <w:rStyle w:val="Hyperlink"/>
                </w:rPr>
                <w:t xml:space="preserve">Need for assistance disability flag prisoner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Have 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1   Always/sometimes need help and/or supervision</w:t>
            </w:r>
            <w:r>
              <w:br/>
            </w:r>
            <w:r>
              <w:rPr>
                <w:rStyle w:val="row-content-rich-text"/>
              </w:rPr>
              <w:t xml:space="preserve">Always/sometimes need help and/or supervision is used when the person always needs or sometimes needs help or supervision in this life area.</w:t>
            </w:r>
          </w:p>
          <w:p>
            <w:pPr>
              <w:spacing w:after="160"/>
            </w:pPr>
            <w:r>
              <w:rPr>
                <w:rStyle w:val="row-content-rich-text"/>
              </w:rPr>
              <w:t xml:space="preserve">CODE 2   Have difficulty, but don't need help/supervision</w:t>
            </w:r>
            <w:r>
              <w:br/>
            </w:r>
            <w:r>
              <w:rPr>
                <w:rStyle w:val="row-content-rich-text"/>
              </w:rPr>
              <w:t xml:space="preserve">Have difficulty, but don't need help/supervision is used when the person has difficulty but does not need help or supervision in this life area.</w:t>
            </w:r>
          </w:p>
          <w:p>
            <w:pPr>
              <w:spacing w:after="160"/>
            </w:pPr>
            <w:r>
              <w:rPr>
                <w:rStyle w:val="row-content-rich-text"/>
              </w:rPr>
              <w:t xml:space="preserve">CODE 3   Don't have difficulty, but use aids/equipment/medications</w:t>
            </w:r>
            <w:r>
              <w:br/>
            </w:r>
            <w:r>
              <w:rPr>
                <w:rStyle w:val="row-content-rich-text"/>
              </w:rPr>
              <w:t xml:space="preserve">Don't have difficulty, but use aids/equipment/medications is used when the person does not have difficulty in this life area, but uses aids, equipment and/or medications.</w:t>
            </w:r>
          </w:p>
          <w:p>
            <w:pPr/>
            <w:r>
              <w:rPr>
                <w:rStyle w:val="row-content-rich-text"/>
              </w:rPr>
              <w:t xml:space="preserve">CODE 4   Have no difficulty</w:t>
            </w:r>
            <w:r>
              <w:br/>
            </w:r>
            <w:r>
              <w:rPr>
                <w:rStyle w:val="row-content-rich-text"/>
              </w:rPr>
              <w:t xml:space="preserve">Have no difficulty is used when the person has no difficulty in this life area and does not need help or supervision and does not use aids, equipment or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c9aea7c0251e4b0d">
              <w:r>
                <w:rPr>
                  <w:rStyle w:val="Hyperlink"/>
                </w:rPr>
                <w:t xml:space="preserve">Person—activity and participation life area, disability flag code N</w:t>
              </w:r>
            </w:hyperlink>
            <w:r>
              <w:rPr>
                <w:rStyle w:val="row-content-rich-text"/>
              </w:rPr>
              <w:t xml:space="preserve">, enables an assessment of a person's level of difficulty and need for assistance in life areas, leading to classification of level of activity limitation.</w:t>
            </w:r>
          </w:p>
          <w:p>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and/or medications, is an aspect of the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for the whole mainstream population and should be used to collect information from the respondent, or a proxy/carer answering on their behalf. The responses are phrased in response to the question 'For each of the following activities, do you need help/supervision, have difficulty, or use aids/equipment/medications? (choose one answer for each row)'.</w:t>
            </w:r>
          </w:p>
          <w:p>
            <w:r>
              <w:br/>
            </w:r>
            <w:r>
              <w:rPr>
                <w:rStyle w:val="row-content-rich-text"/>
              </w:rPr>
              <w:t xml:space="preserve">Where a life area includes a range of examples, (for example, ‘Self-care’ lists showering or bathing, dressing or undressing, toileting, eating food), if a person requires assistance in more than one of these areas, record the highest level of assistance needed.</w:t>
            </w:r>
          </w:p>
          <w:p>
            <w:r>
              <w:br/>
            </w:r>
            <w:r>
              <w:rPr>
                <w:rStyle w:val="row-content-rich-text"/>
              </w:rPr>
              <w:t xml:space="preserve">Where need for assistance varies markedly over time (for example, episodic psychiatric conditions), record the average level of assistance needed.</w:t>
            </w:r>
          </w:p>
          <w:p>
            <w:r>
              <w:br/>
            </w: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r>
              <w:br/>
            </w:r>
            <w:r>
              <w:rPr>
                <w:rStyle w:val="row-content-rich-text"/>
              </w:rPr>
              <w:t xml:space="preserve">For the ‘Communication’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is seeking to identify if, due to a long-term health condition or disability, a person cannot undertake everyday activities that other people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01d5ad41724f91">
              <w:r>
                <w:rPr>
                  <w:rStyle w:val="Hyperlink"/>
                </w:rPr>
                <w:t xml:space="preserve">Person—need for assistance with activities in a life area, disability flag prisoner health code N</w:t>
              </w:r>
            </w:hyperlink>
          </w:p>
          <w:p>
            <w:pPr>
              <w:pStyle w:val="registration-status"/>
              <w:spacing w:before="0" w:after="0"/>
            </w:pPr>
            <w:hyperlink w:history="true" r:id="R93060bec542b4a8e">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b89bb5f610174156">
              <w:r>
                <w:rPr>
                  <w:rStyle w:val="Hyperlink"/>
                </w:rPr>
                <w:t xml:space="preserve">Person—activity and participation life area, disability flag code N</w:t>
              </w:r>
            </w:hyperlink>
          </w:p>
          <w:p>
            <w:pPr>
              <w:pStyle w:val="registration-status"/>
              <w:spacing w:before="0" w:after="0"/>
            </w:pPr>
            <w:hyperlink w:history="true" r:id="Rdfdb3a05eee8433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ccd0828d7664b9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5c0e1c099314bf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c552b99ed845e3">
              <w:r>
                <w:rPr>
                  <w:rStyle w:val="Hyperlink"/>
                </w:rPr>
                <w:t xml:space="preserve">Activity and participation need for assistance cluster (disability flag prisoner health)</w:t>
              </w:r>
            </w:hyperlink>
          </w:p>
          <w:p>
            <w:pPr>
              <w:pStyle w:val="registration-status"/>
              <w:spacing w:before="0" w:after="0"/>
            </w:pPr>
            <w:hyperlink w:history="true" r:id="R80bc9e6d720f4641">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981e70ab8248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631685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32d6869ef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e70ab82484846" /><Relationship Type="http://schemas.openxmlformats.org/officeDocument/2006/relationships/header" Target="/word/header1.xml" Id="Re949bd192a10497e" /><Relationship Type="http://schemas.openxmlformats.org/officeDocument/2006/relationships/settings" Target="/word/settings.xml" Id="Rb6e6bddf9fd64c0f" /><Relationship Type="http://schemas.openxmlformats.org/officeDocument/2006/relationships/styles" Target="/word/styles.xml" Id="R181f49434bc54dfe" /><Relationship Type="http://schemas.openxmlformats.org/officeDocument/2006/relationships/hyperlink" Target="https://meteor.aihw.gov.au/RegistrationAuthority/12" TargetMode="External" Id="R056366f929ea401d" /><Relationship Type="http://schemas.openxmlformats.org/officeDocument/2006/relationships/hyperlink" Target="https://meteor.aihw.gov.au/content/324423" TargetMode="External" Id="R649fe9ac5b244a3d" /><Relationship Type="http://schemas.openxmlformats.org/officeDocument/2006/relationships/hyperlink" Target="https://meteor.aihw.gov.au/content/631651" TargetMode="External" Id="R254bb1565f7f4ff4" /><Relationship Type="http://schemas.openxmlformats.org/officeDocument/2006/relationships/hyperlink" Target="https://meteor.aihw.gov.au/content/505720" TargetMode="External" Id="Rc9aea7c0251e4b0d" /><Relationship Type="http://schemas.openxmlformats.org/officeDocument/2006/relationships/hyperlink" Target="https://meteor.aihw.gov.au/content/768622" TargetMode="External" Id="R3a01d5ad41724f91" /><Relationship Type="http://schemas.openxmlformats.org/officeDocument/2006/relationships/hyperlink" Target="https://meteor.aihw.gov.au/RegistrationAuthority/12" TargetMode="External" Id="R93060bec542b4a8e" /><Relationship Type="http://schemas.openxmlformats.org/officeDocument/2006/relationships/hyperlink" Target="https://meteor.aihw.gov.au/content/505720" TargetMode="External" Id="Rb89bb5f610174156" /><Relationship Type="http://schemas.openxmlformats.org/officeDocument/2006/relationships/hyperlink" Target="https://meteor.aihw.gov.au/RegistrationAuthority/1" TargetMode="External" Id="Rdfdb3a05eee8433b" /><Relationship Type="http://schemas.openxmlformats.org/officeDocument/2006/relationships/hyperlink" Target="https://meteor.aihw.gov.au/RegistrationAuthority/16" TargetMode="External" Id="R5ccd0828d7664b94" /><Relationship Type="http://schemas.openxmlformats.org/officeDocument/2006/relationships/hyperlink" Target="https://meteor.aihw.gov.au/RegistrationAuthority/12" TargetMode="External" Id="R65c0e1c099314bfc" /><Relationship Type="http://schemas.openxmlformats.org/officeDocument/2006/relationships/hyperlink" Target="https://meteor.aihw.gov.au/content/631693" TargetMode="External" Id="R92c552b99ed845e3" /><Relationship Type="http://schemas.openxmlformats.org/officeDocument/2006/relationships/hyperlink" Target="https://meteor.aihw.gov.au/RegistrationAuthority/12" TargetMode="External" Id="R80bc9e6d720f4641" /></Relationships>
</file>

<file path=word/_rels/header1.xml.rels>&#65279;<?xml version="1.0" encoding="utf-8"?><Relationships xmlns="http://schemas.openxmlformats.org/package/2006/relationships"><Relationship Type="http://schemas.openxmlformats.org/officeDocument/2006/relationships/image" Target="/media/image.png" Id="R52032d6869ef41aa" /></Relationships>
</file>