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c81fbcb7a41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18c759ff640d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cc2bcc406633432d">
              <w:r>
                <w:rPr>
                  <w:rStyle w:val="Hyperlink"/>
                  <w:i/>
                </w:rPr>
                <w:t xml:space="preserve">Aged Care Act 1997</w:t>
              </w:r>
            </w:hyperlink>
            <w:r>
              <w:rPr>
                <w:rStyle w:val="row-content-rich-text"/>
              </w:rPr>
              <w:t xml:space="preserve">and the </w:t>
            </w:r>
            <w:hyperlink w:history="true" r:id="Rc3f4a3be495c4972">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The AIHW did not have all of the relevant datasets required to independently verify the data tables for this indicator. For further information see the </w:t>
            </w:r>
            <w:hyperlink w:history="true" r:id="Rae33720383224a5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2016.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d57bcf87ef07427c">
              <w:r>
                <w:rPr>
                  <w:rStyle w:val="Hyperlink"/>
                  <w:i/>
                </w:rPr>
                <w:t xml:space="preserve">Report on government services</w:t>
              </w:r>
            </w:hyperlink>
            <w:r>
              <w:rPr>
                <w:rStyle w:val="row-content-rich-text"/>
              </w:rPr>
              <w:t xml:space="preserve">, the </w:t>
            </w:r>
            <w:hyperlink w:history="true" r:id="Rb343ffd063424f9c">
              <w:r>
                <w:rPr>
                  <w:rStyle w:val="Hyperlink"/>
                  <w:i/>
                </w:rPr>
                <w:t xml:space="preserve">Reports on the operation of the Aged Care Act 1997</w:t>
              </w:r>
            </w:hyperlink>
            <w:r>
              <w:rPr>
                <w:rStyle w:val="row-content-rich-text"/>
              </w:rPr>
              <w:t xml:space="preserve"> prepared by DSS, and in the </w:t>
            </w:r>
            <w:hyperlink w:history="true" r:id="Rcafd0481ad824f4e">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3b4e509907b747ee">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2016,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which were operational at 30 June 2016 and include places for the following programs: Home Care Packages Levels 1–4, Multi-Purpose Services, the National Aboriginal and Torres Strait Islander Flexible Aged Care and Innovative Care Programs provided in the community and the Transition Care Program.</w:t>
            </w:r>
            <w:r>
              <w:br/>
            </w:r>
            <w:r>
              <w:rPr>
                <w:rStyle w:val="row-content-rich-text"/>
              </w:rPr>
              <w:t xml:space="preserve">This indicator does not include services funded through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f9f7dc1314936">
              <w:r>
                <w:rPr>
                  <w:rStyle w:val="Hyperlink"/>
                </w:rPr>
                <w:t xml:space="preserve">National Healthcare Agreement: PI 26-Residential and community aged care places per 1,000 population aged 70+ years (and Aboriginal and Torres Strait Islander people aged 50-69 years), 2016 QS</w:t>
              </w:r>
            </w:hyperlink>
          </w:p>
          <w:p>
            <w:pPr>
              <w:spacing w:before="0" w:after="0"/>
            </w:pPr>
            <w:r>
              <w:rPr>
                <w:rStyle w:val="row-content"/>
                <w:color w:val="244061"/>
              </w:rPr>
              <w:t xml:space="preserve">       </w:t>
            </w:r>
            <w:hyperlink w:history="true" r:id="R3d4b5ff891744ec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810a1ee8b1640c7">
              <w:r>
                <w:rPr>
                  <w:rStyle w:val="Hyperlink"/>
                </w:rPr>
                <w:t xml:space="preserve">National Healthcare Agreement: PI 26-Residential and community aged care places per 1,000 population aged 70+ years (and Aboriginal and Torres Strait Islander people aged 50-69 years), 2018 QS</w:t>
              </w:r>
            </w:hyperlink>
          </w:p>
          <w:p>
            <w:pPr>
              <w:spacing w:before="0" w:after="0"/>
            </w:pPr>
            <w:r>
              <w:rPr>
                <w:rStyle w:val="row-content"/>
                <w:color w:val="244061"/>
              </w:rPr>
              <w:t xml:space="preserve">       </w:t>
            </w:r>
            <w:hyperlink w:history="true" r:id="Rf774c2f49dc74115">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6f591bf8f44c1d">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6ef25b0a4e84472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7195a52fa58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4950b0507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95a52fa5842b8" /><Relationship Type="http://schemas.openxmlformats.org/officeDocument/2006/relationships/header" Target="/word/header1.xml" Id="Rdafc25d83fb84470" /><Relationship Type="http://schemas.openxmlformats.org/officeDocument/2006/relationships/settings" Target="/word/settings.xml" Id="R4d25fd4984e94830" /><Relationship Type="http://schemas.openxmlformats.org/officeDocument/2006/relationships/styles" Target="/word/styles.xml" Id="Ra88b8cfce29f418d" /><Relationship Type="http://schemas.openxmlformats.org/officeDocument/2006/relationships/hyperlink" Target="https://meteor.aihw.gov.au/RegistrationAuthority/12" TargetMode="External" Id="R70a18c759ff640d9" /><Relationship Type="http://schemas.openxmlformats.org/officeDocument/2006/relationships/numbering" Target="/word/numbering.xml" Id="R9672912a44fb4a6f" /><Relationship Type="http://schemas.openxmlformats.org/officeDocument/2006/relationships/hyperlink" Target="https://www.legislation.gov.au/Details/C2016C01052" TargetMode="External" Id="Rcc2bcc406633432d" /><Relationship Type="http://schemas.openxmlformats.org/officeDocument/2006/relationships/hyperlink" Target="https://agedcare.health.gov.au/publications-and-articles/legislation" TargetMode="External" Id="Rc3f4a3be495c4972" /><Relationship Type="http://schemas.openxmlformats.org/officeDocument/2006/relationships/hyperlink" Target="http://www.aihw.gov.au" TargetMode="External" Id="Rae33720383224a50" /><Relationship Type="http://schemas.openxmlformats.org/officeDocument/2006/relationships/hyperlink" Target="http://www.pc.gov.au/gsp/rogs" TargetMode="External" Id="Rd57bcf87ef07427c" /><Relationship Type="http://schemas.openxmlformats.org/officeDocument/2006/relationships/hyperlink" Target="https://agedcare.health.gov.au/publications-and-articles/reports/report-on-the-operation-of-the-aged-care-act-1997" TargetMode="External" Id="Rb343ffd063424f9c" /><Relationship Type="http://schemas.openxmlformats.org/officeDocument/2006/relationships/hyperlink" Target="http://www.aihw.gov.au/aged-care-publications/" TargetMode="External" Id="Rcafd0481ad824f4e" /><Relationship Type="http://schemas.openxmlformats.org/officeDocument/2006/relationships/hyperlink" Target="https://agedcare.health.gov.au/publications-and-articles/legislation" TargetMode="External" Id="R3b4e509907b747ee" /><Relationship Type="http://schemas.openxmlformats.org/officeDocument/2006/relationships/hyperlink" Target="https://meteor.aihw.gov.au/content/600114" TargetMode="External" Id="Rc2af9f7dc1314936" /><Relationship Type="http://schemas.openxmlformats.org/officeDocument/2006/relationships/hyperlink" Target="https://meteor.aihw.gov.au/RegistrationAuthority/12" TargetMode="External" Id="R3d4b5ff891744ec2" /><Relationship Type="http://schemas.openxmlformats.org/officeDocument/2006/relationships/hyperlink" Target="https://meteor.aihw.gov.au/content/681607" TargetMode="External" Id="R0810a1ee8b1640c7" /><Relationship Type="http://schemas.openxmlformats.org/officeDocument/2006/relationships/hyperlink" Target="https://meteor.aihw.gov.au/RegistrationAuthority/12" TargetMode="External" Id="Rf774c2f49dc74115" /><Relationship Type="http://schemas.openxmlformats.org/officeDocument/2006/relationships/hyperlink" Target="https://meteor.aihw.gov.au/content/630055" TargetMode="External" Id="Rfe6f591bf8f44c1d" /><Relationship Type="http://schemas.openxmlformats.org/officeDocument/2006/relationships/hyperlink" Target="https://meteor.aihw.gov.au/RegistrationAuthority/12" TargetMode="External" Id="R6ef25b0a4e84472d" /></Relationships>
</file>

<file path=word/_rels/header1.xml.rels>&#65279;<?xml version="1.0" encoding="utf-8"?><Relationships xmlns="http://schemas.openxmlformats.org/package/2006/relationships"><Relationship Type="http://schemas.openxmlformats.org/officeDocument/2006/relationships/image" Target="/media/image.png" Id="R5824950b05074863" /></Relationships>
</file>