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d90823b5a44ae" /></Relationships>
</file>

<file path=word/document.xml><?xml version="1.0" encoding="utf-8"?>
<w:document xmlns:r="http://schemas.openxmlformats.org/officeDocument/2006/relationships" xmlns:w="http://schemas.openxmlformats.org/wordprocessingml/2006/main">
  <w:body>
    <w:p>
      <w:pPr>
        <w:pStyle w:val="Title"/>
      </w:pPr>
      <w:r>
        <w:t>Prison dischargee—continuing care plan after release for health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dischargee—continuing care plan after release for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Continuing care plan after release for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d89289b944b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201e999e94248">
              <w:r>
                <w:rPr>
                  <w:rStyle w:val="Hyperlink"/>
                </w:rPr>
                <w:t xml:space="preserve">Prison dischargee—continuing care plan after release for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447f5d8d44421d">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f96a5c160b4f4c">
              <w:r>
                <w:rPr>
                  <w:rStyle w:val="Hyperlink"/>
                </w:rPr>
                <w:t xml:space="preserve">Prison dischargee—type of treated chronic condition, plan to continue on release, chronic condition code NN</w:t>
              </w:r>
            </w:hyperlink>
          </w:p>
          <w:p>
            <w:pPr>
              <w:spacing w:before="0" w:after="0"/>
            </w:pPr>
            <w:r>
              <w:rPr>
                <w:rStyle w:val="row-content"/>
                <w:color w:val="244061"/>
              </w:rPr>
              <w:t xml:space="preserve">       </w:t>
            </w:r>
            <w:hyperlink w:history="true" r:id="Ra26f834f2848428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18924d09894781">
              <w:r>
                <w:rPr>
                  <w:rStyle w:val="Hyperlink"/>
                </w:rPr>
                <w:t xml:space="preserve">Prison dischargee NBEDS</w:t>
              </w:r>
            </w:hyperlink>
          </w:p>
          <w:p>
            <w:pPr>
              <w:spacing w:before="0" w:after="0"/>
            </w:pPr>
            <w:r>
              <w:rPr>
                <w:rStyle w:val="row-content"/>
                <w:color w:val="244061"/>
              </w:rPr>
              <w:t xml:space="preserve">       </w:t>
            </w:r>
            <w:hyperlink w:history="true" r:id="R2e36d1b12e2a460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being on treatment or medication for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on treatment or medication for a health condition who have a plan to continue after release.</w:t>
            </w:r>
          </w:p>
          <w:p>
            <w:r>
              <w:br/>
            </w:r>
            <w:r>
              <w:br/>
            </w:r>
          </w:p>
        </w:tc>
      </w:tr>
    </w:tbl>
    <w:p/>
    <w:tbl>
      <w:tblPr>
        <w:tblStyle w:val="TableGrid"/>
        <w:tblW w:w="0" w:type="auto"/>
      </w:tblPr>
    </w:tbl>
    <w:p>
      <w:r>
        <w:br/>
      </w:r>
    </w:p>
    <w:sectPr>
      <w:footerReference xmlns:r="http://schemas.openxmlformats.org/officeDocument/2006/relationships" w:type="default" r:id="R51ac3843bd1e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f22b271ad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c3843bd1e4f71" /><Relationship Type="http://schemas.openxmlformats.org/officeDocument/2006/relationships/header" Target="/word/header1.xml" Id="R96f17fe94d8f4283" /><Relationship Type="http://schemas.openxmlformats.org/officeDocument/2006/relationships/settings" Target="/word/settings.xml" Id="R79c7a71a86ae4609" /><Relationship Type="http://schemas.openxmlformats.org/officeDocument/2006/relationships/styles" Target="/word/styles.xml" Id="Rd4d5b0a8acb94bf5" /><Relationship Type="http://schemas.openxmlformats.org/officeDocument/2006/relationships/hyperlink" Target="https://meteor.aihw.gov.au/RegistrationAuthority/12" TargetMode="External" Id="R704d89289b944bbb" /><Relationship Type="http://schemas.openxmlformats.org/officeDocument/2006/relationships/hyperlink" Target="https://meteor.aihw.gov.au/content/626115" TargetMode="External" Id="Rab7201e999e94248" /><Relationship Type="http://schemas.openxmlformats.org/officeDocument/2006/relationships/hyperlink" Target="https://meteor.aihw.gov.au/content/626071" TargetMode="External" Id="Rff447f5d8d44421d" /><Relationship Type="http://schemas.openxmlformats.org/officeDocument/2006/relationships/hyperlink" Target="https://meteor.aihw.gov.au/content/483953" TargetMode="External" Id="R58f96a5c160b4f4c" /><Relationship Type="http://schemas.openxmlformats.org/officeDocument/2006/relationships/hyperlink" Target="https://meteor.aihw.gov.au/RegistrationAuthority/12" TargetMode="External" Id="Ra26f834f2848428f" /><Relationship Type="http://schemas.openxmlformats.org/officeDocument/2006/relationships/hyperlink" Target="https://meteor.aihw.gov.au/content/624543" TargetMode="External" Id="R4818924d09894781" /><Relationship Type="http://schemas.openxmlformats.org/officeDocument/2006/relationships/hyperlink" Target="https://meteor.aihw.gov.au/RegistrationAuthority/12" TargetMode="External" Id="R2e36d1b12e2a460d" /></Relationships>
</file>

<file path=word/_rels/header1.xml.rels>&#65279;<?xml version="1.0" encoding="utf-8"?><Relationships xmlns="http://schemas.openxmlformats.org/package/2006/relationships"><Relationship Type="http://schemas.openxmlformats.org/officeDocument/2006/relationships/image" Target="/media/image.png" Id="R8b6f22b271ad4061" /></Relationships>
</file>