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0951577264276" /></Relationships>
</file>

<file path=word/document.xml><?xml version="1.0" encoding="utf-8"?>
<w:document xmlns:r="http://schemas.openxmlformats.org/officeDocument/2006/relationships" xmlns:w="http://schemas.openxmlformats.org/wordprocessingml/2006/main">
  <w:body>
    <w:p>
      <w:pPr>
        <w:pStyle w:val="Title"/>
      </w:pPr>
      <w:r>
        <w:t>Identifying and treating underlying causes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Identifying and treating underlying causes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a4866b542547c5">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delirium is offered a set of interventions to treat the causes of delirium, based on a comprehensive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5a83b5b8f8984ede">
              <w:r>
                <w:rPr>
                  <w:rStyle w:val="Hyperlink"/>
                </w:rPr>
                <w:t xml:space="preserve">Clinical care standard indicators: delirium</w:t>
              </w:r>
            </w:hyperlink>
          </w:p>
          <w:p>
            <w:pPr>
              <w:spacing w:before="0" w:after="0"/>
            </w:pPr>
            <w:r>
              <w:rPr>
                <w:rStyle w:val="row-content"/>
                <w:color w:val="244061"/>
              </w:rPr>
              <w:t xml:space="preserve">       </w:t>
            </w:r>
            <w:hyperlink w:history="true" r:id="R6963048bfa7d484d">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69937cf186ea41ad">
              <w:r>
                <w:rPr>
                  <w:rStyle w:val="Hyperlink"/>
                </w:rPr>
                <w:t xml:space="preserve">Delirium clinical care standard indicators: 4a-Proportion of patients with delirium who have a comprehensive assessment to investigate cause(s) of delirium</w:t>
              </w:r>
            </w:hyperlink>
          </w:p>
          <w:p>
            <w:pPr>
              <w:spacing w:before="0" w:after="0"/>
            </w:pPr>
            <w:r>
              <w:rPr>
                <w:rStyle w:val="row-content"/>
                <w:color w:val="244061"/>
              </w:rPr>
              <w:t xml:space="preserve">       </w:t>
            </w:r>
            <w:hyperlink w:history="true" r:id="R973eca6215fd4cdc">
              <w:r>
                <w:rPr>
                  <w:rStyle w:val="Hyperlink"/>
                  <w:color w:val="244061"/>
                </w:rPr>
                <w:t xml:space="preserve">Health</w:t>
              </w:r>
            </w:hyperlink>
            <w:r>
              <w:rPr>
                <w:rStyle w:val="row-content"/>
                <w:color w:val="244061"/>
              </w:rPr>
              <w:t xml:space="preserve">, Standard 12/09/2016</w:t>
            </w:r>
          </w:p>
          <w:p>
            <w:r>
              <w:br/>
            </w:r>
            <w:hyperlink w:history="true" r:id="R1fba57542ede4975">
              <w:r>
                <w:rPr>
                  <w:rStyle w:val="Hyperlink"/>
                </w:rPr>
                <w:t xml:space="preserve">Delirium clinical care standard indicators: 4b-Proportion of patients with delirium who receive a set of interventions to treat the causes of delirium, based on a comprehensive assessment</w:t>
              </w:r>
            </w:hyperlink>
          </w:p>
          <w:p>
            <w:pPr>
              <w:spacing w:before="0" w:after="0"/>
            </w:pPr>
            <w:r>
              <w:rPr>
                <w:rStyle w:val="row-content"/>
                <w:color w:val="244061"/>
              </w:rPr>
              <w:t xml:space="preserve">       </w:t>
            </w:r>
            <w:hyperlink w:history="true" r:id="Rd641448f40484281">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f13e69e216374b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624402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776a3af3345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3e69e216374b22" /><Relationship Type="http://schemas.openxmlformats.org/officeDocument/2006/relationships/header" Target="/word/header1.xml" Id="R722b6ba66c8f4524" /><Relationship Type="http://schemas.openxmlformats.org/officeDocument/2006/relationships/settings" Target="/word/settings.xml" Id="Rea30027bea484149" /><Relationship Type="http://schemas.openxmlformats.org/officeDocument/2006/relationships/styles" Target="/word/styles.xml" Id="Re5fc3a6d451444a5" /><Relationship Type="http://schemas.openxmlformats.org/officeDocument/2006/relationships/hyperlink" Target="https://meteor.aihw.gov.au/RegistrationAuthority/12" TargetMode="External" Id="Rc5a4866b542547c5" /><Relationship Type="http://schemas.openxmlformats.org/officeDocument/2006/relationships/hyperlink" Target="https://meteor.aihw.gov.au/content/613164" TargetMode="External" Id="R5a83b5b8f8984ede" /><Relationship Type="http://schemas.openxmlformats.org/officeDocument/2006/relationships/hyperlink" Target="https://meteor.aihw.gov.au/RegistrationAuthority/12" TargetMode="External" Id="R6963048bfa7d484d" /><Relationship Type="http://schemas.openxmlformats.org/officeDocument/2006/relationships/hyperlink" Target="https://meteor.aihw.gov.au/content/628103" TargetMode="External" Id="R69937cf186ea41ad" /><Relationship Type="http://schemas.openxmlformats.org/officeDocument/2006/relationships/hyperlink" Target="https://meteor.aihw.gov.au/RegistrationAuthority/12" TargetMode="External" Id="R973eca6215fd4cdc" /><Relationship Type="http://schemas.openxmlformats.org/officeDocument/2006/relationships/hyperlink" Target="https://meteor.aihw.gov.au/content/628100" TargetMode="External" Id="R1fba57542ede4975" /><Relationship Type="http://schemas.openxmlformats.org/officeDocument/2006/relationships/hyperlink" Target="https://meteor.aihw.gov.au/RegistrationAuthority/12" TargetMode="External" Id="Rd641448f40484281" /></Relationships>
</file>

<file path=word/_rels/header1.xml.rels>&#65279;<?xml version="1.0" encoding="utf-8"?><Relationships xmlns="http://schemas.openxmlformats.org/package/2006/relationships"><Relationship Type="http://schemas.openxmlformats.org/officeDocument/2006/relationships/image" Target="/media/image.png" Id="R94d776a3af3345f1" /></Relationships>
</file>