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3b6ff386849b8" /></Relationships>
</file>

<file path=word/document.xml><?xml version="1.0" encoding="utf-8"?>
<w:document xmlns:r="http://schemas.openxmlformats.org/officeDocument/2006/relationships" xmlns:w="http://schemas.openxmlformats.org/wordprocessingml/2006/main">
  <w:body>
    <w:p>
      <w:pPr>
        <w:pStyle w:val="Title"/>
      </w:pPr>
      <w:r>
        <w:t>Early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ab4d836b141d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one or more key risk factors for delirium receives cognitive screening using a validated test. In addition, the patient and their carer, family member or other informant, are asked about any recent changes (within hours or days) in the patient’s behaviour or thinking.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0a30d1a293a4ad7">
              <w:r>
                <w:rPr>
                  <w:rStyle w:val="Hyperlink"/>
                </w:rPr>
                <w:t xml:space="preserve">Clinical care standard indicators: delirium</w:t>
              </w:r>
            </w:hyperlink>
          </w:p>
          <w:p>
            <w:pPr>
              <w:spacing w:before="0" w:after="0"/>
            </w:pPr>
            <w:r>
              <w:rPr>
                <w:rStyle w:val="row-content"/>
                <w:color w:val="244061"/>
              </w:rPr>
              <w:t xml:space="preserve">       </w:t>
            </w:r>
            <w:hyperlink w:history="true" r:id="Rb2b2ffaa1246489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aef5868fcaf4afa">
              <w:r>
                <w:rPr>
                  <w:rStyle w:val="Hyperlink"/>
                </w:rPr>
                <w:t xml:space="preserve">Delirium clinical care standard indicators: 1a-Evidence of local arrangements for cognitive screening of patients presenting to hospital with one or more key risk factors for delirium</w:t>
              </w:r>
            </w:hyperlink>
          </w:p>
          <w:p>
            <w:pPr>
              <w:spacing w:before="0" w:after="0"/>
            </w:pPr>
            <w:r>
              <w:rPr>
                <w:rStyle w:val="row-content"/>
                <w:color w:val="244061"/>
              </w:rPr>
              <w:t xml:space="preserve">       </w:t>
            </w:r>
            <w:hyperlink w:history="true" r:id="R9b0d43183f454543">
              <w:r>
                <w:rPr>
                  <w:rStyle w:val="Hyperlink"/>
                  <w:color w:val="244061"/>
                </w:rPr>
                <w:t xml:space="preserve">Health</w:t>
              </w:r>
            </w:hyperlink>
            <w:r>
              <w:rPr>
                <w:rStyle w:val="row-content"/>
                <w:color w:val="244061"/>
              </w:rPr>
              <w:t xml:space="preserve">, Standard 12/09/2016</w:t>
            </w:r>
          </w:p>
          <w:p>
            <w:r>
              <w:br/>
            </w:r>
            <w:hyperlink w:history="true" r:id="R06c133d2f1b546dd">
              <w:r>
                <w:rPr>
                  <w:rStyle w:val="Hyperlink"/>
                </w:rPr>
                <w:t xml:space="preserve">Delirium clinical care standard indicators: 1b-Proportion of older patients undergoing cognitive screening within 24 hours of admission to hospital using a validated test </w:t>
              </w:r>
            </w:hyperlink>
          </w:p>
          <w:p>
            <w:pPr>
              <w:spacing w:before="0" w:after="0"/>
            </w:pPr>
            <w:r>
              <w:rPr>
                <w:rStyle w:val="row-content"/>
                <w:color w:val="244061"/>
              </w:rPr>
              <w:t xml:space="preserve">       </w:t>
            </w:r>
            <w:hyperlink w:history="true" r:id="Rb9892ff6de0f412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ece892b20b72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c87fd42e5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892b20b7248ab" /><Relationship Type="http://schemas.openxmlformats.org/officeDocument/2006/relationships/header" Target="/word/header1.xml" Id="R24e6e4e6a38a4e25" /><Relationship Type="http://schemas.openxmlformats.org/officeDocument/2006/relationships/settings" Target="/word/settings.xml" Id="Rb18f33bff1b846be" /><Relationship Type="http://schemas.openxmlformats.org/officeDocument/2006/relationships/styles" Target="/word/styles.xml" Id="Rd06694ccce124efc" /><Relationship Type="http://schemas.openxmlformats.org/officeDocument/2006/relationships/hyperlink" Target="https://meteor.aihw.gov.au/RegistrationAuthority/12" TargetMode="External" Id="R2ceab4d836b141d9" /><Relationship Type="http://schemas.openxmlformats.org/officeDocument/2006/relationships/hyperlink" Target="https://meteor.aihw.gov.au/content/613164" TargetMode="External" Id="R20a30d1a293a4ad7" /><Relationship Type="http://schemas.openxmlformats.org/officeDocument/2006/relationships/hyperlink" Target="https://meteor.aihw.gov.au/RegistrationAuthority/12" TargetMode="External" Id="Rb2b2ffaa12464892" /><Relationship Type="http://schemas.openxmlformats.org/officeDocument/2006/relationships/hyperlink" Target="https://meteor.aihw.gov.au/content/627955" TargetMode="External" Id="R3aef5868fcaf4afa" /><Relationship Type="http://schemas.openxmlformats.org/officeDocument/2006/relationships/hyperlink" Target="https://meteor.aihw.gov.au/RegistrationAuthority/12" TargetMode="External" Id="R9b0d43183f454543" /><Relationship Type="http://schemas.openxmlformats.org/officeDocument/2006/relationships/hyperlink" Target="https://meteor.aihw.gov.au/content/613168" TargetMode="External" Id="R06c133d2f1b546dd" /><Relationship Type="http://schemas.openxmlformats.org/officeDocument/2006/relationships/hyperlink" Target="https://meteor.aihw.gov.au/RegistrationAuthority/12" TargetMode="External" Id="Rb9892ff6de0f4127" /></Relationships>
</file>

<file path=word/_rels/header1.xml.rels>&#65279;<?xml version="1.0" encoding="utf-8"?><Relationships xmlns="http://schemas.openxmlformats.org/package/2006/relationships"><Relationship Type="http://schemas.openxmlformats.org/officeDocument/2006/relationships/image" Target="/media/image.png" Id="Rf22c87fd42e54aa4" /></Relationships>
</file>