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2c452cb4246b7" /></Relationships>
</file>

<file path=word/document.xml><?xml version="1.0" encoding="utf-8"?>
<w:document xmlns:r="http://schemas.openxmlformats.org/officeDocument/2006/relationships" xmlns:w="http://schemas.openxmlformats.org/wordprocessingml/2006/main">
  <w:body>
    <w:p>
      <w:pPr>
        <w:pStyle w:val="Title"/>
      </w:pPr>
      <w:r>
        <w:t>Individualised care 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bdc80bf524e5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73a35b20443f4cd7">
              <w:r>
                <w:rPr>
                  <w:rStyle w:val="Hyperlink"/>
                  <w:b/>
                </w:rPr>
                <w:t xml:space="preserve">acute coronary syndrome (ACS)</w:t>
              </w:r>
            </w:hyperlink>
            <w:r>
              <w:rPr>
                <w:rStyle w:val="row-content-rich-text"/>
              </w:rPr>
              <w:t xml:space="preserve"> leaves the hospital, they are involved in the development of an individualised care plan. This plan identifies the lifestyle modifications and medicines needed to manage their risk factors, addresses their psychosocial needs and includes a referral to an appropriate cardiac rehabilitation or another secondary prevention program. This plan is provided to the patient and their general practitioner or ongoing clinical provider within 48 hours of the patient being discharged from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7a8efd4c4524014">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4a61216ad07b4a9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14e21c28af7049d1">
              <w:r>
                <w:rPr>
                  <w:rStyle w:val="Hyperlink"/>
                </w:rPr>
                <w:t xml:space="preserve">Acute coronary syndromes: 6a-ACS patients with an individualised care plan</w:t>
              </w:r>
            </w:hyperlink>
          </w:p>
          <w:p>
            <w:pPr>
              <w:spacing w:before="0" w:after="0"/>
            </w:pPr>
            <w:r>
              <w:rPr>
                <w:rStyle w:val="row-content"/>
                <w:color w:val="244061"/>
              </w:rPr>
              <w:t xml:space="preserve">       </w:t>
            </w:r>
            <w:hyperlink w:history="true" r:id="R44c40639f72d4524">
              <w:r>
                <w:rPr>
                  <w:rStyle w:val="Hyperlink"/>
                  <w:color w:val="244061"/>
                </w:rPr>
                <w:t xml:space="preserve">Health</w:t>
              </w:r>
            </w:hyperlink>
            <w:r>
              <w:rPr>
                <w:rStyle w:val="row-content"/>
                <w:color w:val="244061"/>
              </w:rPr>
              <w:t xml:space="preserve">, Standard 12/09/2016</w:t>
            </w:r>
          </w:p>
          <w:p>
            <w:r>
              <w:br/>
            </w:r>
            <w:hyperlink w:history="true" r:id="R0052de75517942cd">
              <w:r>
                <w:rPr>
                  <w:rStyle w:val="Hyperlink"/>
                </w:rPr>
                <w:t xml:space="preserve">Acute coronary syndromes: 6b-Patients discharged on aspirin or dual antiplatelet therapy</w:t>
              </w:r>
            </w:hyperlink>
          </w:p>
          <w:p>
            <w:pPr>
              <w:spacing w:before="0" w:after="0"/>
            </w:pPr>
            <w:r>
              <w:rPr>
                <w:rStyle w:val="row-content"/>
                <w:color w:val="244061"/>
              </w:rPr>
              <w:t xml:space="preserve">       </w:t>
            </w:r>
            <w:hyperlink w:history="true" r:id="Re5beebc603e74d4b">
              <w:r>
                <w:rPr>
                  <w:rStyle w:val="Hyperlink"/>
                  <w:color w:val="244061"/>
                </w:rPr>
                <w:t xml:space="preserve">Health</w:t>
              </w:r>
            </w:hyperlink>
            <w:r>
              <w:rPr>
                <w:rStyle w:val="row-content"/>
                <w:color w:val="244061"/>
              </w:rPr>
              <w:t xml:space="preserve">, Standard 12/09/2016</w:t>
            </w:r>
          </w:p>
          <w:p>
            <w:r>
              <w:br/>
            </w:r>
            <w:hyperlink w:history="true" r:id="R9f50a2aec0bb4658">
              <w:r>
                <w:rPr>
                  <w:rStyle w:val="Hyperlink"/>
                </w:rPr>
                <w:t xml:space="preserve">Acute coronary syndromes: 6c-Patients discharged on lipid-lowering therapy</w:t>
              </w:r>
            </w:hyperlink>
          </w:p>
          <w:p>
            <w:pPr>
              <w:spacing w:before="0" w:after="0"/>
            </w:pPr>
            <w:r>
              <w:rPr>
                <w:rStyle w:val="row-content"/>
                <w:color w:val="244061"/>
              </w:rPr>
              <w:t xml:space="preserve">       </w:t>
            </w:r>
            <w:hyperlink w:history="true" r:id="R4e9e2ec1ae5940f9">
              <w:r>
                <w:rPr>
                  <w:rStyle w:val="Hyperlink"/>
                  <w:color w:val="244061"/>
                </w:rPr>
                <w:t xml:space="preserve">Health</w:t>
              </w:r>
            </w:hyperlink>
            <w:r>
              <w:rPr>
                <w:rStyle w:val="row-content"/>
                <w:color w:val="244061"/>
              </w:rPr>
              <w:t xml:space="preserve">, Standard 12/09/2016</w:t>
            </w:r>
          </w:p>
          <w:p>
            <w:r>
              <w:br/>
            </w:r>
            <w:hyperlink w:history="true" r:id="R1d60062b66244d9c">
              <w:r>
                <w:rPr>
                  <w:rStyle w:val="Hyperlink"/>
                </w:rPr>
                <w:t xml:space="preserve">Acute coronary syndromes: 6d-Patients referred to cardiac rehabilitation or other secondary prevention program</w:t>
              </w:r>
            </w:hyperlink>
          </w:p>
          <w:p>
            <w:pPr>
              <w:spacing w:before="0" w:after="0"/>
            </w:pPr>
            <w:r>
              <w:rPr>
                <w:rStyle w:val="row-content"/>
                <w:color w:val="244061"/>
              </w:rPr>
              <w:t xml:space="preserve">       </w:t>
            </w:r>
            <w:hyperlink w:history="true" r:id="R0cf47c24be184250">
              <w:r>
                <w:rPr>
                  <w:rStyle w:val="Hyperlink"/>
                  <w:color w:val="244061"/>
                </w:rPr>
                <w:t xml:space="preserve">Health</w:t>
              </w:r>
            </w:hyperlink>
            <w:r>
              <w:rPr>
                <w:rStyle w:val="row-content"/>
                <w:color w:val="244061"/>
              </w:rPr>
              <w:t xml:space="preserve">, Standard 12/09/2016</w:t>
            </w:r>
          </w:p>
          <w:p>
            <w:r>
              <w:br/>
            </w:r>
            <w:hyperlink w:history="true" r:id="Rb498034491354da3">
              <w:r>
                <w:rPr>
                  <w:rStyle w:val="Hyperlink"/>
                </w:rPr>
                <w:t xml:space="preserve">Acute coronary syndromes: 6e-Discharge summary provided to general practitioner or ongoing clinical provider within 48 hours of separation from hospital</w:t>
              </w:r>
            </w:hyperlink>
          </w:p>
          <w:p>
            <w:pPr>
              <w:spacing w:before="0" w:after="0"/>
            </w:pPr>
            <w:r>
              <w:rPr>
                <w:rStyle w:val="row-content"/>
                <w:color w:val="244061"/>
              </w:rPr>
              <w:t xml:space="preserve">       </w:t>
            </w:r>
            <w:hyperlink w:history="true" r:id="Rbfed47cd9cc9481b">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e1a5c1d5c04d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3e7232c7a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5c1d5c04d4dae" /><Relationship Type="http://schemas.openxmlformats.org/officeDocument/2006/relationships/header" Target="/word/header1.xml" Id="R0feb5e5c252a4192" /><Relationship Type="http://schemas.openxmlformats.org/officeDocument/2006/relationships/settings" Target="/word/settings.xml" Id="R9042e72cf0b34b3d" /><Relationship Type="http://schemas.openxmlformats.org/officeDocument/2006/relationships/styles" Target="/word/styles.xml" Id="R1395d74494254793" /><Relationship Type="http://schemas.openxmlformats.org/officeDocument/2006/relationships/hyperlink" Target="https://meteor.aihw.gov.au/RegistrationAuthority/12" TargetMode="External" Id="R36abdc80bf524e5c" /><Relationship Type="http://schemas.openxmlformats.org/officeDocument/2006/relationships/hyperlink" Target="https://meteor.aihw.gov.au/content/628778" TargetMode="External" Id="R73a35b20443f4cd7" /><Relationship Type="http://schemas.openxmlformats.org/officeDocument/2006/relationships/hyperlink" Target="https://meteor.aihw.gov.au/content/612027" TargetMode="External" Id="R97a8efd4c4524014" /><Relationship Type="http://schemas.openxmlformats.org/officeDocument/2006/relationships/hyperlink" Target="https://meteor.aihw.gov.au/RegistrationAuthority/12" TargetMode="External" Id="R4a61216ad07b4a9e" /><Relationship Type="http://schemas.openxmlformats.org/officeDocument/2006/relationships/hyperlink" Target="https://meteor.aihw.gov.au/content/612083" TargetMode="External" Id="R14e21c28af7049d1" /><Relationship Type="http://schemas.openxmlformats.org/officeDocument/2006/relationships/hyperlink" Target="https://meteor.aihw.gov.au/RegistrationAuthority/12" TargetMode="External" Id="R44c40639f72d4524" /><Relationship Type="http://schemas.openxmlformats.org/officeDocument/2006/relationships/hyperlink" Target="https://meteor.aihw.gov.au/content/612085" TargetMode="External" Id="R0052de75517942cd" /><Relationship Type="http://schemas.openxmlformats.org/officeDocument/2006/relationships/hyperlink" Target="https://meteor.aihw.gov.au/RegistrationAuthority/12" TargetMode="External" Id="Re5beebc603e74d4b" /><Relationship Type="http://schemas.openxmlformats.org/officeDocument/2006/relationships/hyperlink" Target="https://meteor.aihw.gov.au/content/612087" TargetMode="External" Id="R9f50a2aec0bb4658" /><Relationship Type="http://schemas.openxmlformats.org/officeDocument/2006/relationships/hyperlink" Target="https://meteor.aihw.gov.au/RegistrationAuthority/12" TargetMode="External" Id="R4e9e2ec1ae5940f9" /><Relationship Type="http://schemas.openxmlformats.org/officeDocument/2006/relationships/hyperlink" Target="https://meteor.aihw.gov.au/content/612089" TargetMode="External" Id="R1d60062b66244d9c" /><Relationship Type="http://schemas.openxmlformats.org/officeDocument/2006/relationships/hyperlink" Target="https://meteor.aihw.gov.au/RegistrationAuthority/12" TargetMode="External" Id="R0cf47c24be184250" /><Relationship Type="http://schemas.openxmlformats.org/officeDocument/2006/relationships/hyperlink" Target="https://meteor.aihw.gov.au/content/612091" TargetMode="External" Id="Rb498034491354da3" /><Relationship Type="http://schemas.openxmlformats.org/officeDocument/2006/relationships/hyperlink" Target="https://meteor.aihw.gov.au/RegistrationAuthority/12" TargetMode="External" Id="Rbfed47cd9cc9481b" /></Relationships>
</file>

<file path=word/_rels/header1.xml.rels>&#65279;<?xml version="1.0" encoding="utf-8"?><Relationships xmlns="http://schemas.openxmlformats.org/package/2006/relationships"><Relationship Type="http://schemas.openxmlformats.org/officeDocument/2006/relationships/image" Target="/media/image.png" Id="Rfcc3e7232c7a48eb" /></Relationships>
</file>