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6a487d93964cc1" /></Relationships>
</file>

<file path=word/document.xml><?xml version="1.0" encoding="utf-8"?>
<w:document xmlns:r="http://schemas.openxmlformats.org/officeDocument/2006/relationships" xmlns:w="http://schemas.openxmlformats.org/wordprocessingml/2006/main">
  <w:body>
    <w:p>
      <w:pPr>
        <w:pStyle w:val="Title"/>
      </w:pPr>
      <w:r>
        <w:t>Risk stratification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Risk stratification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b141369c5943c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 </w:t>
            </w:r>
            <w:hyperlink w:tooltip="For the purposes of the Acute coronary syndromes clinical care standard (ACSQHC 2014), a non-ST-segment-elevation acute coronary syndrome (NSTEACS) is when a myocardial infarction is either short-lived or affects only a small territory of the heart mus..." w:history="true" r:id="R5fba0a0d74f44de4">
              <w:r>
                <w:rPr>
                  <w:rStyle w:val="Hyperlink"/>
                  <w:b/>
                </w:rPr>
                <w:t xml:space="preserve">non-ST-segment-elevation acute coronary syndrome (NSTEACS)</w:t>
              </w:r>
            </w:hyperlink>
            <w:r>
              <w:rPr>
                <w:rStyle w:val="row-content-rich-text"/>
              </w:rPr>
              <w:t xml:space="preserve"> is managed based on a documented, evidence-based assessment of their risk of an </w:t>
            </w:r>
            <w:hyperlink w:tooltip="Any harmful event befalling a patient while in the care of the health system. Such an event may be the result of professional negligence, systems failure, mistakes, fatigue or other causes." w:history="true" r:id="Ra03b8700954640b5">
              <w:r>
                <w:rPr>
                  <w:rStyle w:val="Hyperlink"/>
                  <w:b/>
                </w:rPr>
                <w:t xml:space="preserve">adverse event</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9ff241f733a4f04">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98e3fce5787644f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ecb94179414f4085">
              <w:r>
                <w:rPr>
                  <w:rStyle w:val="Hyperlink"/>
                </w:rPr>
                <w:t xml:space="preserve">Acute coronary syndromes: 4a-NSTEACS patients with documented assessment and risk stratification</w:t>
              </w:r>
            </w:hyperlink>
          </w:p>
          <w:p>
            <w:pPr>
              <w:spacing w:before="0" w:after="0"/>
            </w:pPr>
            <w:r>
              <w:rPr>
                <w:rStyle w:val="row-content"/>
                <w:color w:val="244061"/>
              </w:rPr>
              <w:t xml:space="preserve">       </w:t>
            </w:r>
            <w:hyperlink w:history="true" r:id="R7947efd4b83440f1">
              <w:r>
                <w:rPr>
                  <w:rStyle w:val="Hyperlink"/>
                  <w:color w:val="244061"/>
                </w:rPr>
                <w:t xml:space="preserve">Health</w:t>
              </w:r>
            </w:hyperlink>
            <w:r>
              <w:rPr>
                <w:rStyle w:val="row-content"/>
                <w:color w:val="244061"/>
              </w:rPr>
              <w:t xml:space="preserve">, Standard 12/09/2016</w:t>
            </w:r>
          </w:p>
          <w:p>
            <w:r>
              <w:br/>
            </w:r>
            <w:hyperlink w:history="true" r:id="R2d395abfc3e84b1c">
              <w:r>
                <w:rPr>
                  <w:rStyle w:val="Hyperlink"/>
                </w:rPr>
                <w:t xml:space="preserve">Acute coronary syndromes: 4b-NSTEACS patients transferred to hospital with angiography facilities</w:t>
              </w:r>
            </w:hyperlink>
          </w:p>
          <w:p>
            <w:pPr>
              <w:spacing w:before="0" w:after="0"/>
            </w:pPr>
            <w:r>
              <w:rPr>
                <w:rStyle w:val="row-content"/>
                <w:color w:val="244061"/>
              </w:rPr>
              <w:t xml:space="preserve">       </w:t>
            </w:r>
            <w:hyperlink w:history="true" r:id="R2562a45b2b5b4309">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8dd46da1979b41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24cd636ca74c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d46da1979b4129" /><Relationship Type="http://schemas.openxmlformats.org/officeDocument/2006/relationships/header" Target="/word/header1.xml" Id="Red642e9b39e049e6" /><Relationship Type="http://schemas.openxmlformats.org/officeDocument/2006/relationships/settings" Target="/word/settings.xml" Id="R1387a6a82bb547d4" /><Relationship Type="http://schemas.openxmlformats.org/officeDocument/2006/relationships/styles" Target="/word/styles.xml" Id="R019b538989f74a86" /><Relationship Type="http://schemas.openxmlformats.org/officeDocument/2006/relationships/hyperlink" Target="https://meteor.aihw.gov.au/RegistrationAuthority/12" TargetMode="External" Id="R54b141369c5943c9" /><Relationship Type="http://schemas.openxmlformats.org/officeDocument/2006/relationships/hyperlink" Target="https://meteor.aihw.gov.au/content/629404" TargetMode="External" Id="R5fba0a0d74f44de4" /><Relationship Type="http://schemas.openxmlformats.org/officeDocument/2006/relationships/hyperlink" Target="https://meteor.aihw.gov.au/content/570393" TargetMode="External" Id="Ra03b8700954640b5" /><Relationship Type="http://schemas.openxmlformats.org/officeDocument/2006/relationships/hyperlink" Target="https://meteor.aihw.gov.au/content/612027" TargetMode="External" Id="Rd9ff241f733a4f04" /><Relationship Type="http://schemas.openxmlformats.org/officeDocument/2006/relationships/hyperlink" Target="https://meteor.aihw.gov.au/RegistrationAuthority/12" TargetMode="External" Id="R98e3fce5787644fa" /><Relationship Type="http://schemas.openxmlformats.org/officeDocument/2006/relationships/hyperlink" Target="https://meteor.aihw.gov.au/content/612076" TargetMode="External" Id="Recb94179414f4085" /><Relationship Type="http://schemas.openxmlformats.org/officeDocument/2006/relationships/hyperlink" Target="https://meteor.aihw.gov.au/RegistrationAuthority/12" TargetMode="External" Id="R7947efd4b83440f1" /><Relationship Type="http://schemas.openxmlformats.org/officeDocument/2006/relationships/hyperlink" Target="https://meteor.aihw.gov.au/content/612079" TargetMode="External" Id="R2d395abfc3e84b1c" /><Relationship Type="http://schemas.openxmlformats.org/officeDocument/2006/relationships/hyperlink" Target="https://meteor.aihw.gov.au/RegistrationAuthority/12" TargetMode="External" Id="R2562a45b2b5b4309" /></Relationships>
</file>

<file path=word/_rels/header1.xml.rels>&#65279;<?xml version="1.0" encoding="utf-8"?><Relationships xmlns="http://schemas.openxmlformats.org/package/2006/relationships"><Relationship Type="http://schemas.openxmlformats.org/officeDocument/2006/relationships/image" Target="/media/image.png" Id="Ree24cd636ca74c68" /></Relationships>
</file>