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e22e595884879" /></Relationships>
</file>

<file path=word/document.xml><?xml version="1.0" encoding="utf-8"?>
<w:document xmlns:r="http://schemas.openxmlformats.org/officeDocument/2006/relationships" xmlns:w="http://schemas.openxmlformats.org/wordprocessingml/2006/main">
  <w:body>
    <w:p>
      <w:pPr>
        <w:pStyle w:val="Title"/>
      </w:pPr>
      <w:r>
        <w:t>Timely reperfusion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Timely reperfusion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7b16092c446a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with an acute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b6dd9e4379314ac8">
              <w:r>
                <w:rPr>
                  <w:rStyle w:val="Hyperlink"/>
                  <w:b/>
                </w:rPr>
                <w:t xml:space="preserve">ST-segment-elevation myocardial infarction (STEMI)</w:t>
              </w:r>
            </w:hyperlink>
            <w:r>
              <w:rPr>
                <w:rStyle w:val="row-content-rich-text"/>
              </w:rPr>
              <w:t xml:space="preserve">, for whom emergency reperfusion is clinically appropriate, is offered timely percutaneous coronary intervention (PCI) or fibrinolysis in accordance with the time frames recommended by the National Heart Foundation of Australia and Cardiac Society of Australia and New Zealand (2011).</w:t>
            </w:r>
          </w:p>
          <w:p>
            <w:pPr/>
            <w:r>
              <w:rPr>
                <w:rStyle w:val="row-content-rich-text"/>
              </w:rPr>
              <w:t xml:space="preserve">In general, primary PCI is recommended if the time from first medical contact to balloon inflation is anticipated to be less than 90 minutes, otherwise the patient is offered fibrinolysis.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9a3067ce841437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41cb8f718a904f92">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91a37bf14ba414e">
              <w:r>
                <w:rPr>
                  <w:rStyle w:val="Hyperlink"/>
                </w:rPr>
                <w:t xml:space="preserve">Acute coronary syndromes: 3a-STEMI patients receiving fibrinolysis or PCI</w:t>
              </w:r>
            </w:hyperlink>
          </w:p>
          <w:p>
            <w:pPr>
              <w:spacing w:before="0" w:after="0"/>
            </w:pPr>
            <w:r>
              <w:rPr>
                <w:rStyle w:val="row-content"/>
                <w:color w:val="244061"/>
              </w:rPr>
              <w:t xml:space="preserve">       </w:t>
            </w:r>
            <w:hyperlink w:history="true" r:id="R948808817aa04977">
              <w:r>
                <w:rPr>
                  <w:rStyle w:val="Hyperlink"/>
                  <w:color w:val="244061"/>
                </w:rPr>
                <w:t xml:space="preserve">Health</w:t>
              </w:r>
            </w:hyperlink>
            <w:r>
              <w:rPr>
                <w:rStyle w:val="row-content"/>
                <w:color w:val="244061"/>
              </w:rPr>
              <w:t xml:space="preserve">, Standard 12/09/2016</w:t>
            </w:r>
          </w:p>
          <w:p>
            <w:r>
              <w:br/>
            </w:r>
            <w:hyperlink w:history="true" r:id="Rf9d2d26f28784f6b">
              <w:r>
                <w:rPr>
                  <w:rStyle w:val="Hyperlink"/>
                </w:rPr>
                <w:t xml:space="preserve">Acute coronary syndromes: 3b-STEMI patients receiving fibrinolysis within 30 minutes of hospital arrival</w:t>
              </w:r>
            </w:hyperlink>
          </w:p>
          <w:p>
            <w:pPr>
              <w:spacing w:before="0" w:after="0"/>
            </w:pPr>
            <w:r>
              <w:rPr>
                <w:rStyle w:val="row-content"/>
                <w:color w:val="244061"/>
              </w:rPr>
              <w:t xml:space="preserve">       </w:t>
            </w:r>
            <w:hyperlink w:history="true" r:id="R09f751a8857047bd">
              <w:r>
                <w:rPr>
                  <w:rStyle w:val="Hyperlink"/>
                  <w:color w:val="244061"/>
                </w:rPr>
                <w:t xml:space="preserve">Health</w:t>
              </w:r>
            </w:hyperlink>
            <w:r>
              <w:rPr>
                <w:rStyle w:val="row-content"/>
                <w:color w:val="244061"/>
              </w:rPr>
              <w:t xml:space="preserve">, Standard 12/09/2016</w:t>
            </w:r>
          </w:p>
          <w:p>
            <w:r>
              <w:br/>
            </w:r>
            <w:hyperlink w:history="true" r:id="R20a5c3e486a743fa">
              <w:r>
                <w:rPr>
                  <w:rStyle w:val="Hyperlink"/>
                </w:rPr>
                <w:t xml:space="preserve">Acute coronary syndromes: 3c-PCI patients with STEMI with door-to-device within 90 minutes</w:t>
              </w:r>
            </w:hyperlink>
          </w:p>
          <w:p>
            <w:pPr>
              <w:spacing w:before="0" w:after="0"/>
            </w:pPr>
            <w:r>
              <w:rPr>
                <w:rStyle w:val="row-content"/>
                <w:color w:val="244061"/>
              </w:rPr>
              <w:t xml:space="preserve">       </w:t>
            </w:r>
            <w:hyperlink w:history="true" r:id="Re1c6fb2199cd4f4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Acute coronary syndromes clinical care standard. Sydney: ACSQHC.</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f29549e988724015">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071f88dd566b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4cf14fa82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f88dd566b493e" /><Relationship Type="http://schemas.openxmlformats.org/officeDocument/2006/relationships/header" Target="/word/header1.xml" Id="R46f0d1ea47014791" /><Relationship Type="http://schemas.openxmlformats.org/officeDocument/2006/relationships/settings" Target="/word/settings.xml" Id="Rb595ec59153c4e73" /><Relationship Type="http://schemas.openxmlformats.org/officeDocument/2006/relationships/styles" Target="/word/styles.xml" Id="Rf5041a517cb845e4" /><Relationship Type="http://schemas.openxmlformats.org/officeDocument/2006/relationships/hyperlink" Target="https://meteor.aihw.gov.au/RegistrationAuthority/12" TargetMode="External" Id="R2d87b16092c446a7" /><Relationship Type="http://schemas.openxmlformats.org/officeDocument/2006/relationships/hyperlink" Target="https://meteor.aihw.gov.au/content/629401" TargetMode="External" Id="Rb6dd9e4379314ac8" /><Relationship Type="http://schemas.openxmlformats.org/officeDocument/2006/relationships/hyperlink" Target="https://meteor.aihw.gov.au/content/612027" TargetMode="External" Id="R09a3067ce8414379" /><Relationship Type="http://schemas.openxmlformats.org/officeDocument/2006/relationships/hyperlink" Target="https://meteor.aihw.gov.au/RegistrationAuthority/12" TargetMode="External" Id="R41cb8f718a904f92" /><Relationship Type="http://schemas.openxmlformats.org/officeDocument/2006/relationships/hyperlink" Target="https://meteor.aihw.gov.au/content/612058" TargetMode="External" Id="Rc91a37bf14ba414e" /><Relationship Type="http://schemas.openxmlformats.org/officeDocument/2006/relationships/hyperlink" Target="https://meteor.aihw.gov.au/RegistrationAuthority/12" TargetMode="External" Id="R948808817aa04977" /><Relationship Type="http://schemas.openxmlformats.org/officeDocument/2006/relationships/hyperlink" Target="https://meteor.aihw.gov.au/content/612065" TargetMode="External" Id="Rf9d2d26f28784f6b" /><Relationship Type="http://schemas.openxmlformats.org/officeDocument/2006/relationships/hyperlink" Target="https://meteor.aihw.gov.au/RegistrationAuthority/12" TargetMode="External" Id="R09f751a8857047bd" /><Relationship Type="http://schemas.openxmlformats.org/officeDocument/2006/relationships/hyperlink" Target="https://meteor.aihw.gov.au/content/612070" TargetMode="External" Id="R20a5c3e486a743fa" /><Relationship Type="http://schemas.openxmlformats.org/officeDocument/2006/relationships/hyperlink" Target="https://meteor.aihw.gov.au/RegistrationAuthority/12" TargetMode="External" Id="Re1c6fb2199cd4f47" /><Relationship Type="http://schemas.openxmlformats.org/officeDocument/2006/relationships/hyperlink" Target="http://heartfoundation.org.au/images/uploads/publications/ACS_therapy_algorithm-printable.pdf" TargetMode="External" Id="Rf29549e988724015" /></Relationships>
</file>

<file path=word/_rels/header1.xml.rels>&#65279;<?xml version="1.0" encoding="utf-8"?><Relationships xmlns="http://schemas.openxmlformats.org/package/2006/relationships"><Relationship Type="http://schemas.openxmlformats.org/officeDocument/2006/relationships/image" Target="/media/image.png" Id="R6784cf14fa82416d" /></Relationships>
</file>