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8e4894bf3e4984" /></Relationships>
</file>

<file path=word/document.xml><?xml version="1.0" encoding="utf-8"?>
<w:document xmlns:r="http://schemas.openxmlformats.org/officeDocument/2006/relationships" xmlns:w="http://schemas.openxmlformats.org/wordprocessingml/2006/main">
  <w:body>
    <w:p>
      <w:pPr>
        <w:pStyle w:val="Title"/>
      </w:pPr>
      <w:r>
        <w:t>Immediate management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Immediate management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e021aaa0a94ce0">
              <w:r>
                <w:rPr>
                  <w:rStyle w:val="Hyperlink"/>
                  <w:color w:val="244061"/>
                </w:rPr>
                <w:t xml:space="preserve">Health</w:t>
              </w:r>
            </w:hyperlink>
            <w:r>
              <w:rPr>
                <w:rStyle w:val="row-content"/>
                <w:color w:val="244061"/>
              </w:rPr>
              <w:t xml:space="preserve">, Recorded 24/03/2016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presenting with acute chest pain or other symptoms suggestive of an </w:t>
            </w:r>
            <w:hyperlink w:tooltip="For the purposes of the Acute coronary syndromes clinical care standard (ACSQHC 2014), an acute coronary syndrome results from a sudden blockage of a blood vessel in the heart, typically by a blood clot (thrombosis) that reduces blood supply to a porti..." w:history="true" r:id="Rac603e44cfab40c7">
              <w:r>
                <w:rPr>
                  <w:rStyle w:val="Hyperlink"/>
                  <w:b/>
                </w:rPr>
                <w:t xml:space="preserve">acute coronary syndrome (ACS)</w:t>
              </w:r>
            </w:hyperlink>
            <w:r>
              <w:rPr>
                <w:rStyle w:val="row-content-rich-text"/>
              </w:rPr>
              <w:t xml:space="preserve"> receives care guided by a documented chest pain assessment pathway.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2014. Acute coronary syndromes clinical care standard. Sydney: ACSQHC.</w:t>
            </w:r>
          </w:p>
        </w:tc>
      </w:tr>
    </w:tbl>
    <w:p>
      <w:r>
        <w:br/>
      </w:r>
    </w:p>
    <w:sectPr>
      <w:footerReference xmlns:r="http://schemas.openxmlformats.org/officeDocument/2006/relationships" w:type="default" r:id="R65963006a9ee49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624366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0c585bf35e4c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963006a9ee496b" /><Relationship Type="http://schemas.openxmlformats.org/officeDocument/2006/relationships/header" Target="/word/header1.xml" Id="R94a902363e7a4a51" /><Relationship Type="http://schemas.openxmlformats.org/officeDocument/2006/relationships/settings" Target="/word/settings.xml" Id="R7613b01b75664a00" /><Relationship Type="http://schemas.openxmlformats.org/officeDocument/2006/relationships/styles" Target="/word/styles.xml" Id="R89a03b07103a44c8" /><Relationship Type="http://schemas.openxmlformats.org/officeDocument/2006/relationships/hyperlink" Target="https://meteor.aihw.gov.au/RegistrationAuthority/12" TargetMode="External" Id="R0ce021aaa0a94ce0" /><Relationship Type="http://schemas.openxmlformats.org/officeDocument/2006/relationships/hyperlink" Target="https://meteor.aihw.gov.au/content/628778" TargetMode="External" Id="Rac603e44cfab40c7" /></Relationships>
</file>

<file path=word/_rels/header1.xml.rels>&#65279;<?xml version="1.0" encoding="utf-8"?><Relationships xmlns="http://schemas.openxmlformats.org/package/2006/relationships"><Relationship Type="http://schemas.openxmlformats.org/officeDocument/2006/relationships/image" Target="/media/image.png" Id="R0e0c585bf35e4c1d" /></Relationships>
</file>