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2ad33754b4366" /></Relationships>
</file>

<file path=word/document.xml><?xml version="1.0" encoding="utf-8"?>
<w:document xmlns:r="http://schemas.openxmlformats.org/officeDocument/2006/relationships" xmlns:w="http://schemas.openxmlformats.org/wordprocessingml/2006/main">
  <w:body>
    <w:p>
      <w:pPr>
        <w:pStyle w:val="Title"/>
      </w:pPr>
      <w:r>
        <w:t>Use of guidelines and clinical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guidelines and clinical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0600dec67437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a patient is prescribed antibiotics, whether empirical or directed, this is done in accordance with the current version of the </w:t>
            </w:r>
            <w:r>
              <w:rPr>
                <w:rStyle w:val="row-content-rich-text"/>
                <w:i/>
              </w:rPr>
              <w:t xml:space="preserve">Therapeutic guidelines: antibiotic</w:t>
            </w:r>
            <w:r>
              <w:rPr>
                <w:rStyle w:val="row-content-rich-text"/>
              </w:rPr>
              <w:t xml:space="preserve"> (Antibiotic Expert Group 2014) (or local peer reviewed antibiotic formulary that aligns with the current </w:t>
            </w:r>
            <w:r>
              <w:rPr>
                <w:rStyle w:val="row-content-rich-text"/>
                <w:i/>
              </w:rPr>
              <w:t xml:space="preserve">Therapeutic guidelines: antibiotic</w:t>
            </w:r>
            <w:r>
              <w:rPr>
                <w:rStyle w:val="row-content-rich-text"/>
              </w:rPr>
              <w:t xml:space="preserve">). This is also guided by the patient’s clinical condition and/or the results of microbiology testing.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1d62e9b7d804802">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aa5d067ea8e4441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edadb0b102dd419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979e2c6158e4a0f">
              <w:r>
                <w:rPr>
                  <w:rStyle w:val="Hyperlink"/>
                </w:rPr>
                <w:t xml:space="preserve">Antimicrobial stewardship: 4a-Antibiotic prescribing in accordance with current and peer reviewed clinical guidelines</w:t>
              </w:r>
            </w:hyperlink>
          </w:p>
          <w:p>
            <w:pPr>
              <w:spacing w:before="0" w:after="0"/>
            </w:pPr>
            <w:r>
              <w:rPr>
                <w:rStyle w:val="row-content"/>
                <w:color w:val="244061"/>
              </w:rPr>
              <w:t xml:space="preserve">       </w:t>
            </w:r>
            <w:hyperlink w:history="true" r:id="R4976a3dd54fb4b5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bd4a674b5284d73">
              <w:r>
                <w:rPr>
                  <w:rStyle w:val="Hyperlink"/>
                  <w:color w:val="244061"/>
                </w:rPr>
                <w:t xml:space="preserve">Health</w:t>
              </w:r>
            </w:hyperlink>
            <w:r>
              <w:rPr>
                <w:rStyle w:val="row-content"/>
                <w:color w:val="244061"/>
              </w:rPr>
              <w:t xml:space="preserve">, Standard 12/09/2016</w:t>
            </w:r>
          </w:p>
          <w:p>
            <w:r>
              <w:br/>
            </w:r>
            <w:hyperlink w:history="true" r:id="R751cef7c912a4f6b">
              <w:r>
                <w:rPr>
                  <w:rStyle w:val="Hyperlink"/>
                </w:rPr>
                <w:t xml:space="preserve">Antimicrobial stewardship: 4b-Antibiotic-allergy mismatch in prescribing</w:t>
              </w:r>
            </w:hyperlink>
          </w:p>
          <w:p>
            <w:pPr>
              <w:spacing w:before="0" w:after="0"/>
            </w:pPr>
            <w:r>
              <w:rPr>
                <w:rStyle w:val="row-content"/>
                <w:color w:val="244061"/>
              </w:rPr>
              <w:t xml:space="preserve">       </w:t>
            </w:r>
            <w:hyperlink w:history="true" r:id="R8ab73957150b47a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11126329f6140c4">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Antimicrobial stewardship clinical care standard. Sydney: ACSQHC.</w:t>
            </w:r>
          </w:p>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e2bccbe28b95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b408bc406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ccbe28b954d90" /><Relationship Type="http://schemas.openxmlformats.org/officeDocument/2006/relationships/header" Target="/word/header1.xml" Id="Rbf206d2325434035" /><Relationship Type="http://schemas.openxmlformats.org/officeDocument/2006/relationships/settings" Target="/word/settings.xml" Id="R07d7f1aab2be4409" /><Relationship Type="http://schemas.openxmlformats.org/officeDocument/2006/relationships/styles" Target="/word/styles.xml" Id="Rbee1dd8fded34507" /><Relationship Type="http://schemas.openxmlformats.org/officeDocument/2006/relationships/hyperlink" Target="https://meteor.aihw.gov.au/RegistrationAuthority/12" TargetMode="External" Id="R97f0600dec67437f" /><Relationship Type="http://schemas.openxmlformats.org/officeDocument/2006/relationships/hyperlink" Target="https://meteor.aihw.gov.au/content/612216" TargetMode="External" Id="Rd1d62e9b7d804802" /><Relationship Type="http://schemas.openxmlformats.org/officeDocument/2006/relationships/hyperlink" Target="https://meteor.aihw.gov.au/RegistrationAuthority/18" TargetMode="External" Id="Raa5d067ea8e4441e" /><Relationship Type="http://schemas.openxmlformats.org/officeDocument/2006/relationships/hyperlink" Target="https://meteor.aihw.gov.au/RegistrationAuthority/12" TargetMode="External" Id="Redadb0b102dd4195" /><Relationship Type="http://schemas.openxmlformats.org/officeDocument/2006/relationships/hyperlink" Target="https://meteor.aihw.gov.au/content/612220" TargetMode="External" Id="Rc979e2c6158e4a0f" /><Relationship Type="http://schemas.openxmlformats.org/officeDocument/2006/relationships/hyperlink" Target="https://meteor.aihw.gov.au/RegistrationAuthority/18" TargetMode="External" Id="R4976a3dd54fb4b5d" /><Relationship Type="http://schemas.openxmlformats.org/officeDocument/2006/relationships/hyperlink" Target="https://meteor.aihw.gov.au/RegistrationAuthority/12" TargetMode="External" Id="Rbbd4a674b5284d73" /><Relationship Type="http://schemas.openxmlformats.org/officeDocument/2006/relationships/hyperlink" Target="https://meteor.aihw.gov.au/content/612222" TargetMode="External" Id="R751cef7c912a4f6b" /><Relationship Type="http://schemas.openxmlformats.org/officeDocument/2006/relationships/hyperlink" Target="https://meteor.aihw.gov.au/RegistrationAuthority/18" TargetMode="External" Id="R8ab73957150b47ad" /><Relationship Type="http://schemas.openxmlformats.org/officeDocument/2006/relationships/hyperlink" Target="https://meteor.aihw.gov.au/RegistrationAuthority/12" TargetMode="External" Id="R911126329f6140c4" /></Relationships>
</file>

<file path=word/_rels/header1.xml.rels>&#65279;<?xml version="1.0" encoding="utf-8"?><Relationships xmlns="http://schemas.openxmlformats.org/package/2006/relationships"><Relationship Type="http://schemas.openxmlformats.org/officeDocument/2006/relationships/image" Target="/media/image.png" Id="R529b408bc40640cc" /></Relationships>
</file>