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31907240247af"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04543ce2f4f8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or condition. They can then be offered information, further tests and appropriate treatment to reduce their risk and/or any complications arising from the di..." w:history="true" r:id="Rdaa3371816fd44f8">
              <w:r>
                <w:rPr>
                  <w:rStyle w:val="Hyperlink"/>
                  <w:b/>
                </w:rPr>
                <w:t xml:space="preserve">screening</w:t>
              </w:r>
            </w:hyperlink>
            <w:r>
              <w:rPr>
                <w:rStyle w:val="row-content-rich-text"/>
              </w:rPr>
              <w:t xml:space="preserve"> for mental health risk using a validated screening tool during the antenatal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b6bc3060a04301">
              <w:r>
                <w:rPr>
                  <w:rStyle w:val="Hyperlink"/>
                </w:rPr>
                <w:t xml:space="preserve">Female—antenatal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16d4136794706">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mental health risk is conducted using a validated screening tool, which is an instrument that has been psychometrically tested for reliability, validity and sensitivity. For example the Edinburgh Postnatal Depression Scale (EPDS).</w:t>
            </w:r>
          </w:p>
          <w:p>
            <w:pPr>
              <w:spacing w:after="160"/>
            </w:pPr>
            <w:r>
              <w:rPr>
                <w:rStyle w:val="row-content-rich-text"/>
              </w:rPr>
              <w:t xml:space="preserve">CODE 1     Yes</w:t>
            </w:r>
          </w:p>
          <w:p>
            <w:pPr>
              <w:spacing w:after="160"/>
            </w:pPr>
            <w:r>
              <w:rPr>
                <w:rStyle w:val="row-content-rich-text"/>
              </w:rPr>
              <w:t xml:space="preserve">This value should be used if the female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female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Screening for mental health risk was declined by the female.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0b2851a2494c0a">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523239c453cf445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22c277872d04b26">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f85f66d204be6">
              <w:r>
                <w:rPr>
                  <w:rStyle w:val="Hyperlink"/>
                </w:rPr>
                <w:t xml:space="preserve">Perinatal NBEDS 2020–21</w:t>
              </w:r>
            </w:hyperlink>
          </w:p>
          <w:p>
            <w:pPr>
              <w:spacing w:before="0" w:after="0"/>
            </w:pPr>
            <w:r>
              <w:rPr>
                <w:rStyle w:val="row-content"/>
                <w:color w:val="244061"/>
              </w:rPr>
              <w:t xml:space="preserve">       </w:t>
            </w:r>
            <w:hyperlink w:history="true" r:id="Rf6342d33c8904be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48be84d4812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622186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5cc5a3f33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be84d48124a8e" /><Relationship Type="http://schemas.openxmlformats.org/officeDocument/2006/relationships/header" Target="/word/header1.xml" Id="Rdb674729d5164752" /><Relationship Type="http://schemas.openxmlformats.org/officeDocument/2006/relationships/settings" Target="/word/settings.xml" Id="R1391b20e9f22499e" /><Relationship Type="http://schemas.openxmlformats.org/officeDocument/2006/relationships/styles" Target="/word/styles.xml" Id="R03f832dab94c4ca1" /><Relationship Type="http://schemas.openxmlformats.org/officeDocument/2006/relationships/hyperlink" Target="https://meteor.aihw.gov.au/RegistrationAuthority/12" TargetMode="External" Id="Rec504543ce2f4f87" /><Relationship Type="http://schemas.openxmlformats.org/officeDocument/2006/relationships/hyperlink" Target="https://meteor.aihw.gov.au/content/622601" TargetMode="External" Id="Rdaa3371816fd44f8" /><Relationship Type="http://schemas.openxmlformats.org/officeDocument/2006/relationships/hyperlink" Target="https://meteor.aihw.gov.au/content/573724" TargetMode="External" Id="R9bb6bc3060a04301" /><Relationship Type="http://schemas.openxmlformats.org/officeDocument/2006/relationships/hyperlink" Target="https://meteor.aihw.gov.au/content/573718" TargetMode="External" Id="R40616d4136794706" /><Relationship Type="http://schemas.openxmlformats.org/officeDocument/2006/relationships/hyperlink" Target="https://meteor.aihw.gov.au/content/733468" TargetMode="External" Id="Re40b2851a2494c0a" /><Relationship Type="http://schemas.openxmlformats.org/officeDocument/2006/relationships/hyperlink" Target="https://meteor.aihw.gov.au/RegistrationAuthority/12" TargetMode="External" Id="R523239c453cf4451" /><Relationship Type="http://schemas.openxmlformats.org/officeDocument/2006/relationships/hyperlink" Target="https://meteor.aihw.gov.au/RegistrationAuthority/15" TargetMode="External" Id="Rf22c277872d04b26" /><Relationship Type="http://schemas.openxmlformats.org/officeDocument/2006/relationships/hyperlink" Target="https://meteor.aihw.gov.au/content/716067" TargetMode="External" Id="Raa1f85f66d204be6" /><Relationship Type="http://schemas.openxmlformats.org/officeDocument/2006/relationships/hyperlink" Target="https://meteor.aihw.gov.au/RegistrationAuthority/12" TargetMode="External" Id="Rf6342d33c8904be5" /></Relationships>
</file>

<file path=word/_rels/header1.xml.rels>&#65279;<?xml version="1.0" encoding="utf-8"?><Relationships xmlns="http://schemas.openxmlformats.org/package/2006/relationships"><Relationship Type="http://schemas.openxmlformats.org/officeDocument/2006/relationships/image" Target="/media/image.png" Id="Rce75cc5a3f33478c" /></Relationships>
</file>