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cad54175294d06" /></Relationships>
</file>

<file path=word/document.xml><?xml version="1.0" encoding="utf-8"?>
<w:document xmlns:r="http://schemas.openxmlformats.org/officeDocument/2006/relationships" xmlns:w="http://schemas.openxmlformats.org/wordprocessingml/2006/main">
  <w:body>
    <w:p>
      <w:pPr>
        <w:pStyle w:val="Title"/>
      </w:pPr>
      <w:r>
        <w:t>Maintenance renal dialysis centre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Maintenance renal dialysis centre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c60b866a5466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facility is dedicated to maintenance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bed1545396bf4008">
              <w:r>
                <w:rPr>
                  <w:rStyle w:val="Hyperlink"/>
                  <w:b/>
                </w:rPr>
                <w:t xml:space="preserve">dialysis </w:t>
              </w:r>
            </w:hyperlink>
            <w:r>
              <w:rPr>
                <w:rStyle w:val="row-content-rich-text"/>
              </w:rPr>
              <w:t xml:space="preserve">of patients with </w:t>
            </w:r>
          </w:p>
          <w:p>
            <w:hyperlink w:tooltip="Inability of the kidneys to excrete wastes, concentrate urine, regulate electrolytes, acid/base balance, blood pressure and hormone production. The condition may be acute or chronic." w:history="true" r:id="R739e8222026d42d2">
              <w:r>
                <w:rPr>
                  <w:rStyle w:val="Hyperlink"/>
                  <w:b/>
                </w:rPr>
                <w:t xml:space="preserve">renal failure</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d08e40438642e7">
              <w:r>
                <w:rPr>
                  <w:rStyle w:val="Hyperlink"/>
                </w:rPr>
                <w:t xml:space="preserve">Establishment—maintenance renal dialysis centre indicator </w:t>
              </w:r>
            </w:hyperlink>
          </w:p>
          <w:p>
            <w:pPr>
              <w:spacing w:before="0" w:after="0"/>
            </w:pPr>
            <w:r>
              <w:rPr>
                <w:rStyle w:val="row-content"/>
                <w:color w:val="244061"/>
              </w:rPr>
              <w:t xml:space="preserve">       </w:t>
            </w:r>
            <w:hyperlink w:history="true" r:id="Ra71ff50e70c74e84">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c2a77db2d5fa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619916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610ca1d46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77db2d5fa431d" /><Relationship Type="http://schemas.openxmlformats.org/officeDocument/2006/relationships/header" Target="/word/header1.xml" Id="R1bd515c8e0764562" /><Relationship Type="http://schemas.openxmlformats.org/officeDocument/2006/relationships/settings" Target="/word/settings.xml" Id="Rdeaa0de6122f45a2" /><Relationship Type="http://schemas.openxmlformats.org/officeDocument/2006/relationships/styles" Target="/word/styles.xml" Id="R9794e535f9664cb3" /><Relationship Type="http://schemas.openxmlformats.org/officeDocument/2006/relationships/hyperlink" Target="https://meteor.aihw.gov.au/RegistrationAuthority/12" TargetMode="External" Id="Recac60b866a5466c" /><Relationship Type="http://schemas.openxmlformats.org/officeDocument/2006/relationships/hyperlink" Target="https://meteor.aihw.gov.au/content/620124" TargetMode="External" Id="Rbed1545396bf4008" /><Relationship Type="http://schemas.openxmlformats.org/officeDocument/2006/relationships/hyperlink" Target="https://meteor.aihw.gov.au/content/620136" TargetMode="External" Id="R739e8222026d42d2" /><Relationship Type="http://schemas.openxmlformats.org/officeDocument/2006/relationships/hyperlink" Target="https://meteor.aihw.gov.au/content/619918" TargetMode="External" Id="R19d08e40438642e7" /><Relationship Type="http://schemas.openxmlformats.org/officeDocument/2006/relationships/hyperlink" Target="https://meteor.aihw.gov.au/RegistrationAuthority/12" TargetMode="External" Id="Ra71ff50e70c74e84" /></Relationships>
</file>

<file path=word/_rels/header1.xml.rels>&#65279;<?xml version="1.0" encoding="utf-8"?><Relationships xmlns="http://schemas.openxmlformats.org/package/2006/relationships"><Relationship Type="http://schemas.openxmlformats.org/officeDocument/2006/relationships/image" Target="/media/image.png" Id="R0e8610ca1d464c18" /></Relationships>
</file>