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379ca29bfc419d" /></Relationships>
</file>

<file path=word/document.xml><?xml version="1.0" encoding="utf-8"?>
<w:document xmlns:r="http://schemas.openxmlformats.org/officeDocument/2006/relationships" xmlns:w="http://schemas.openxmlformats.org/wordprocessingml/2006/main">
  <w:body>
    <w:p>
      <w:pPr>
        <w:pStyle w:val="Title"/>
      </w:pPr>
      <w:r>
        <w:t>Prison establishments NBEDS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establishments NBEDS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618269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6ab686e7cb4a76">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 establishments National Best Endeavours Data Set (NBEDS) defines data on services provided in prison health clinics.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NBEDS is a component of the Prisoner health NBEDS, which defines data collected from public and private prisons throughout Australia on prison entrants, prisoners who visit a prison clinic, prisoners who are taking prescribed medication, prison clinic services and staffing levels and prison dischargees.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the prison's services is provided by the manager of the prison's health services using the National Prisoner Health Data Collection Prison Establishment Form.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c087b24da98474e">
              <w:r>
                <w:rPr>
                  <w:rStyle w:val="Hyperlink"/>
                </w:rPr>
                <w:t xml:space="preserve">Prison establishments DSS</w:t>
              </w:r>
            </w:hyperlink>
          </w:p>
          <w:p>
            <w:pPr>
              <w:spacing w:before="0" w:after="0"/>
            </w:pPr>
            <w:r>
              <w:rPr>
                <w:rStyle w:val="row-content"/>
                <w:color w:val="244061"/>
              </w:rPr>
              <w:t xml:space="preserve">       </w:t>
            </w:r>
            <w:hyperlink w:history="true" r:id="R80a0fb1172434db8">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db7e13cf27304b37">
              <w:r>
                <w:rPr>
                  <w:rStyle w:val="Hyperlink"/>
                </w:rPr>
                <w:t xml:space="preserve">Prison establishments NBEDS 2018</w:t>
              </w:r>
            </w:hyperlink>
          </w:p>
          <w:p>
            <w:pPr>
              <w:spacing w:before="0" w:after="0"/>
            </w:pPr>
            <w:r>
              <w:rPr>
                <w:rStyle w:val="row-content"/>
                <w:color w:val="244061"/>
              </w:rPr>
              <w:t xml:space="preserve">       </w:t>
            </w:r>
            <w:hyperlink w:history="true" r:id="R0965f05414ff4095">
              <w:r>
                <w:rPr>
                  <w:rStyle w:val="Hyperlink"/>
                  <w:color w:val="244061"/>
                </w:rPr>
                <w:t xml:space="preserve">Health</w:t>
              </w:r>
            </w:hyperlink>
            <w:r>
              <w:rPr>
                <w:rStyle w:val="row-content"/>
                <w:color w:val="244061"/>
              </w:rPr>
              <w:t xml:space="preserve">, Qualified 07/03/2024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41a16943a5f4610">
              <w:r>
                <w:rPr>
                  <w:rStyle w:val="Hyperlink"/>
                </w:rPr>
                <w:t xml:space="preserve">Prisoner health NBEDS</w:t>
              </w:r>
            </w:hyperlink>
          </w:p>
          <w:p>
            <w:pPr>
              <w:spacing w:before="0" w:after="0"/>
            </w:pPr>
            <w:r>
              <w:rPr>
                <w:rStyle w:val="row-content"/>
                <w:color w:val="244061"/>
              </w:rPr>
              <w:t xml:space="preserve">       </w:t>
            </w:r>
            <w:hyperlink w:history="true" r:id="R7242d7a9993f4d73">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1246dcf3f8c54b1b">
                    <w:r>
                      <w:rPr>
                        <w:rStyle w:val="Hyperlink"/>
                      </w:rPr>
                      <w:t xml:space="preserve">Prison—organisation identifier,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c2cef9385b96458b">
                    <w:r>
                      <w:rPr>
                        <w:rStyle w:val="Hyperlink"/>
                      </w:rPr>
                      <w:t xml:space="preserve">Organisation—organisation name,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60d61b858e184af6">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8125926f5580432c">
                    <w:r>
                      <w:rPr>
                        <w:rStyle w:val="Hyperlink"/>
                      </w:rPr>
                      <w:t xml:space="preserve">Prison—Aboriginal community controlled health organisation or Aboriginal medical service visitation frequency,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6d55203f3f994cdd">
                    <w:r>
                      <w:rPr>
                        <w:rStyle w:val="Hyperlink"/>
                      </w:rPr>
                      <w:t xml:space="preserve">Prison—Aboriginal community controlled health organisation or Aboriginal medical service service provider type, occupation code (ANZSCO 2013 Version 1.2) N[NNN]{NN}</w:t>
                    </w:r>
                  </w:hyperlink>
                </w:p>
                <w:p>
                  <w:r>
                    <w:rPr>
                      <w:b/>
                      <w:i/>
                      <w:color w:val="333333"/>
                    </w:rPr>
                    <w:t xml:space="preserve">Conditional obligation:</w:t>
                  </w:r>
                </w:p>
                <w:p>
                  <w:r>
                    <w:t xml:space="preserve">Conditional on prisons receiving visits by an Aboriginal community controlled health organisation or an Aboriginal medical service.</w:t>
                  </w:r>
                </w:p>
                <w:p>
                  <w:r>
                    <w:rPr>
                      <w:b/>
                      <w:i/>
                      <w:color w:val="333333"/>
                    </w:rPr>
                    <w:t xml:space="preserve">DSS specific information:</w:t>
                  </w:r>
                </w:p>
                <w:p>
                  <w:r>
                    <w:t xml:space="preserve">The list of Aboriginal community controlled health organisation or Aboriginal medical service staff working in a prison and the duties performed by each includes:</w:t>
                  </w:r>
                </w:p>
                <w:p>
                  <w:r>
                    <w:t xml:space="preserve">CODE 1   Aboriginal health worker</w:t>
                  </w:r>
                </w:p>
                <w:p>
                  <w:r>
                    <w:t xml:space="preserve">Aboriginal health workers liaise with patients, clients, visitors to hospitals and other medical facilities and staff at health clinics, and works as a team member to arrange, coordinate and provide health care delivery in Aboriginal and Torres Strait Islander community health clinics. Registration or licensing may be required. This permissible value maps to occupation 411511 (Aboriginal and Torres Strait Islander Health Worker) of the ANZSCO classification scheme.</w:t>
                  </w:r>
                </w:p>
                <w:p>
                  <w:r>
                    <w:t xml:space="preserve">CODE 2   Medical practitioner</w:t>
                  </w:r>
                  <w:r>
                    <w:br/>
                  </w:r>
                  <w:r>
                    <w:t xml:space="preserve"> </w:t>
                  </w:r>
                  <w:r>
                    <w:br/>
                  </w:r>
                  <w:r>
                    <w:t xml:space="preserve">A Medical practitioner (GP) diagnoses, treats and prevents human physical and mental disorders and injuries. Registration or licensing is required. This permissible value maps to occupation 253111 (General Practitioner) of the ANZSCO classification scheme.</w:t>
                  </w:r>
                </w:p>
                <w:p>
                  <w:r>
                    <w:t xml:space="preserve">CODE 3   Social worker</w:t>
                  </w:r>
                  <w:r>
                    <w:br/>
                  </w:r>
                  <w:r>
                    <w:t xml:space="preserve"> </w:t>
                  </w:r>
                  <w:r>
                    <w:br/>
                  </w:r>
                  <w:r>
                    <w:t xml:space="preserve">Social workers assess the social needs of individuals, families and groups; assist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t xml:space="preserve">CODE 4   Psychologist</w:t>
                  </w:r>
                  <w:r>
                    <w:br/>
                  </w:r>
                  <w:r>
                    <w:t xml:space="preserve"> </w:t>
                  </w:r>
                  <w:r>
                    <w:br/>
                  </w:r>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CODE 5   Counsellor</w:t>
                  </w:r>
                  <w:r>
                    <w:br/>
                  </w:r>
                  <w:r>
                    <w:t xml:space="preserve"> </w:t>
                  </w:r>
                  <w:r>
                    <w:br/>
                  </w:r>
                  <w:r>
                    <w:t xml:space="preserve">Counsellors provide information on vocational, relationship, social and educational difficulties and issues, and work with people to help them to identify and define their emotional issues through therapies such as cognitive behaviour therapy, interpersonal therapy and other talking therapies. This permissible value maps to unit group 2721 (Counsellor) of the ANZSCO classification scheme.</w:t>
                  </w:r>
                </w:p>
                <w:p>
                  <w:r>
                    <w:t xml:space="preserve">CODE 6   Drug and alcohol worker</w:t>
                  </w:r>
                  <w:r>
                    <w:br/>
                  </w:r>
                  <w:r>
                    <w:t xml:space="preserve"> </w:t>
                  </w:r>
                  <w:r>
                    <w:br/>
                  </w:r>
                  <w:r>
                    <w:t xml:space="preserve">A Drug and alcohol worker provides support and treatment for people with drug and alcohol dependency problems, develops strategies which assist them to set goals and affect and maintain change, and provides community education. This permissible value maps to occupation 272112 (Drug and alcohol counsellor) of the ANZSCO classification scheme.</w:t>
                  </w:r>
                </w:p>
                <w:p>
                  <w:r>
                    <w:t xml:space="preserve">CODE 7   Other</w:t>
                  </w:r>
                  <w:r>
                    <w:br/>
                  </w:r>
                  <w:r>
                    <w:t xml:space="preserve"> </w:t>
                  </w:r>
                  <w:r>
                    <w:br/>
                  </w:r>
                  <w:r>
                    <w:t xml:space="preserve">Other includes other health service providers not classifiable in any of the above categories.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602da37fb6fb41c6">
                    <w:r>
                      <w:rPr>
                        <w:rStyle w:val="Hyperlink"/>
                      </w:rPr>
                      <w:t xml:space="preserve">Prison—Aboriginal community controlled health organisation or Aboriginal medical service service provider type, text [X(40)]</w:t>
                    </w:r>
                  </w:hyperlink>
                </w:p>
                <w:p>
                  <w:r>
                    <w:rPr>
                      <w:b/>
                      <w:i/>
                      <w:color w:val="333333"/>
                    </w:rPr>
                    <w:t xml:space="preserve">DSS specific information:</w:t>
                  </w:r>
                </w:p>
                <w:p>
                  <w:r>
                    <w:t xml:space="preserve">Conditional on prisons receiving visits by an Aboriginal community controlled health organisation or an Aboriginal medical service and the health professional coded as 7 'Other' in the data element </w:t>
                  </w:r>
                  <w:hyperlink w:history="true" r:id="Rd250cf1fd5f14d99">
                    <w:r>
                      <w:rPr>
                        <w:rStyle w:val="Hyperlink"/>
                      </w:rPr>
                      <w:t xml:space="preserve">Prison—Aboriginal community controlled health organisation or Aboriginal medical service service provider type, occupation code (ANZSCO 2013 Version 1.2) N[NNN]{NN}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857346935a5e4e5b">
                    <w:r>
                      <w:rPr>
                        <w:rStyle w:val="Hyperlink"/>
                      </w:rPr>
                      <w:t xml:space="preserve">Prisoner health discharge summary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24799d540e94ff5">
                    <w:r>
                      <w:rPr>
                        <w:rStyle w:val="Hyperlink"/>
                      </w:rPr>
                      <w:t xml:space="preserve">Prison—number of prisoners released, number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262a3c4fe0a49d7">
                    <w:r>
                      <w:rPr>
                        <w:rStyle w:val="Hyperlink"/>
                      </w:rPr>
                      <w:t xml:space="preserve">Person—legal status of prisoner, detention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8f1f9241b44512">
                    <w:r>
                      <w:rPr>
                        <w:rStyle w:val="Hyperlink"/>
                      </w:rPr>
                      <w:t xml:space="preserve">Person—prisoner health discharge summary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a96a25f279484b6a">
                    <w:r>
                      <w:rPr>
                        <w:rStyle w:val="Hyperlink"/>
                      </w:rPr>
                      <w:t xml:space="preserve">Vaccines administered cluster</w:t>
                    </w:r>
                  </w:hyperlink>
                </w:p>
                <w:p>
                  <w:r>
                    <w:rPr>
                      <w:b/>
                      <w:i/>
                      <w:color w:val="333333"/>
                    </w:rPr>
                    <w:t xml:space="preserve">Conditional obligation:</w:t>
                  </w:r>
                </w:p>
                <w:p>
                  <w:r>
                    <w:t xml:space="preserve">Conditional on the prison offering vaccines.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3fa4dfd87a4c4a">
                    <w:r>
                      <w:rPr>
                        <w:rStyle w:val="Hyperlink"/>
                      </w:rPr>
                      <w:t xml:space="preserve">Prison—number of vaccine doses administered, number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54cd454938f4779">
                    <w:r>
                      <w:rPr>
                        <w:rStyle w:val="Hyperlink"/>
                      </w:rPr>
                      <w:t xml:space="preserve">Prison—type of vaccine administered, vaccine type code N</w:t>
                    </w:r>
                  </w:hyperlink>
                </w:p>
                <w:p>
                  <w:r>
                    <w:rPr>
                      <w:b/>
                      <w:i/>
                      <w:color w:val="333333"/>
                    </w:rPr>
                    <w:t xml:space="preserve">DSS specific information:</w:t>
                  </w:r>
                </w:p>
                <w:p>
                  <w:r>
                    <w:t xml:space="preserve">HPV vaccine (Gardasil) is reported for women prisoners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e1fcf862b8c94985">
                    <w:r>
                      <w:rPr>
                        <w:rStyle w:val="Hyperlink"/>
                      </w:rPr>
                      <w:t xml:space="preserve">Prison—number of hepatitis C treatments commenced, number N[NN]</w:t>
                    </w:r>
                  </w:hyperlink>
                </w:p>
                <w:p>
                  <w:r>
                    <w:rPr>
                      <w:b/>
                      <w:i/>
                      <w:color w:val="333333"/>
                    </w:rPr>
                    <w:t xml:space="preserve">DSS specific information:</w:t>
                  </w:r>
                </w:p>
                <w:p>
                  <w:r>
                    <w:t xml:space="preserve">This data element refers to hepatitis C treatments commenced from 1 January to 31 December in the year prior to the data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f6d9fecf5b934bd6">
                    <w:r>
                      <w:rPr>
                        <w:rStyle w:val="Hyperlink"/>
                      </w:rPr>
                      <w:t xml:space="preserve">Full-time equivalent prison staff cluster</w:t>
                    </w:r>
                  </w:hyperlink>
                </w:p>
                <w:p>
                  <w:r>
                    <w:rPr>
                      <w:b/>
                      <w:i/>
                      <w:color w:val="333333"/>
                    </w:rPr>
                    <w:t xml:space="preserve">DSS specific information:</w:t>
                  </w:r>
                </w:p>
                <w:p>
                  <w:r>
                    <w:t xml:space="preserve">These data elements are included in the Prisoner Health NBEDS as the National Prisoner Health Indicators include the indicator: Ratio of full-time equivalent health staff working within the correctional system to the total number of prisoners.</w:t>
                  </w:r>
                </w:p>
                <w:p>
                  <w:r>
                    <w:t xml:space="preserve">Only enter numbers for FTE medical practitioners and nurses.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7f666487b24153">
                    <w:r>
                      <w:rPr>
                        <w:rStyle w:val="Hyperlink"/>
                      </w:rPr>
                      <w:t xml:space="preserve">Prison—full-time equivalent staff,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40b431716140b6">
                    <w:r>
                      <w:rPr>
                        <w:rStyle w:val="Hyperlink"/>
                      </w:rPr>
                      <w:t xml:space="preserve">Prison—health worker type, occupation code (ANZSCO 2013 Version 1.2) N[NNN]{NN}</w:t>
                    </w:r>
                  </w:hyperlink>
                </w:p>
                <w:p>
                  <w:r>
                    <w:rPr>
                      <w:b/>
                      <w:i/>
                      <w:color w:val="333333"/>
                    </w:rPr>
                    <w:t xml:space="preserve">DSS specific information:</w:t>
                  </w:r>
                </w:p>
                <w:p>
                  <w:r>
                    <w:t xml:space="preserve">The list of health staff working in a prison and the duties performed by each includes:</w:t>
                  </w:r>
                </w:p>
                <w:p>
                  <w:r>
                    <w:t xml:space="preserve">A Medical Practitioner (GP) diagnoses, treats and prevents human physical and mental disorders and injuries. Registration or licensing is required. This permissible value maps to occupation 253111 (General Practitioner)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t xml:space="preserve">Psychiatrists diagnose, assess, treat and prevent human mental, emotional and behavioural disorders. Registration or licensing is required. This permissible value maps to occupation 253411 (Psychiatrist) of the ANZSCO classification scheme.</w:t>
                  </w:r>
                </w:p>
                <w:p>
                  <w:r>
                    <w:t xml:space="preserve">Registered Nurses provide nursing care to patients in hospitals, aged care and other health care facilities, and in the community. This permissible value maps to unit group 2544 (Registered Nurses) of the ANZSCO classification scheme.</w:t>
                  </w:r>
                </w:p>
                <w:p>
                  <w:r>
                    <w:t xml:space="preserve">An enrolled nurse provides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Aboriginal and Torres Strait Islander Health Workers liaise with patients, clients, visitors to hospitals and other medical facilities and staff at health clinics, and works as a team member to arrange, coordinate and provide health care delivery in Aboriginal and Torres Strait Islander community health clinics. Registration or licensing may be required. This permissible value maps to occupation 411511 (Aboriginal and Torres Strait Islander Health Worker) of the ANZSCO classification scheme.</w:t>
                  </w:r>
                </w:p>
                <w:p>
                  <w:r>
                    <w:t xml:space="preserve">Nurse practitioners provide advanced and extended nursing care to patients, such as ordering diagnostic tests, undertaking diagnosis and health assessments, prescribing patient care management, medicines and therapies, as authorised in relevant nursing legislation, and referring to specialist Medical Practitioners and other Health Professionals in a range of health, welfare and community settings. Registration or licensing is required.  This permissible value maps to occupation 254411 (Nurse practitioner) of the ANZSCO classification scheme.</w:t>
                  </w:r>
                </w:p>
                <w:p>
                  <w:r>
                    <w:t xml:space="preserve">Other staff not listed above.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6364b00a49e844f2">
                    <w:r>
                      <w:rPr>
                        <w:rStyle w:val="Hyperlink"/>
                      </w:rPr>
                      <w:t xml:space="preserve">Prison—number of pregnant prisoners, number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65aea7c7b5254d18">
                    <w:r>
                      <w:rPr>
                        <w:rStyle w:val="Hyperlink"/>
                      </w:rPr>
                      <w:t xml:space="preserve">Hospital transfer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9878cae86c4696">
                    <w:r>
                      <w:rPr>
                        <w:rStyle w:val="Hyperlink"/>
                      </w:rPr>
                      <w:t xml:space="preserve">Prison—number of hospital transfers, number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70e6043c88f4109">
                    <w:r>
                      <w:rPr>
                        <w:rStyle w:val="Hyperlink"/>
                      </w:rPr>
                      <w:t xml:space="preserve">Prison—planned hospital transfer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51f0586f73d442a5">
                    <w:r>
                      <w:rPr>
                        <w:rStyle w:val="Hyperlink"/>
                      </w:rPr>
                      <w:t xml:space="preserve">Sex of prison entrants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07eb77078f4d53">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62d853e7eb94d0d">
                    <w:r>
                      <w:rPr>
                        <w:rStyle w:val="Hyperlink"/>
                      </w:rPr>
                      <w:t xml:space="preserve">Prison—number of prison entrants, number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8b0434845af64b90">
                    <w:r>
                      <w:rPr>
                        <w:rStyle w:val="Hyperlink"/>
                      </w:rPr>
                      <w:t xml:space="preserve">Prison—smoke-free facility indicator, yes/no/don't know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cf61b987396f4c64">
                    <w:r>
                      <w:rPr>
                        <w:rStyle w:val="Hyperlink"/>
                      </w:rPr>
                      <w:t xml:space="preserve">Prison—smoke-free facility commencement date, DDMMYYYY</w:t>
                    </w:r>
                  </w:hyperlink>
                </w:p>
                <w:p>
                  <w:r>
                    <w:rPr>
                      <w:b/>
                      <w:i/>
                      <w:color w:val="333333"/>
                    </w:rPr>
                    <w:t xml:space="preserve">Conditional obligation:</w:t>
                  </w:r>
                </w:p>
                <w:p>
                  <w:r>
                    <w:t xml:space="preserve">Conditional on a yes reponse to </w:t>
                  </w:r>
                  <w:hyperlink w:history="true" r:id="Rbf5fdd6814284537">
                    <w:r>
                      <w:rPr>
                        <w:rStyle w:val="Hyperlink"/>
                      </w:rPr>
                      <w:t xml:space="preserve">Prison—smoke-free facility indicator, yes/no/don't know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48c25219f7242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618269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1355dfb6df44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8c25219f7242ab" /><Relationship Type="http://schemas.openxmlformats.org/officeDocument/2006/relationships/header" Target="/word/header1.xml" Id="R519a79fd7b3147db" /><Relationship Type="http://schemas.openxmlformats.org/officeDocument/2006/relationships/settings" Target="/word/settings.xml" Id="Rbc257a7396bb43cf" /><Relationship Type="http://schemas.openxmlformats.org/officeDocument/2006/relationships/styles" Target="/word/styles.xml" Id="R3f42c7d8ffa24b06" /><Relationship Type="http://schemas.openxmlformats.org/officeDocument/2006/relationships/hyperlink" Target="https://meteor.aihw.gov.au/RegistrationAuthority/12" TargetMode="External" Id="R646ab686e7cb4a76" /><Relationship Type="http://schemas.openxmlformats.org/officeDocument/2006/relationships/hyperlink" Target="https://meteor.aihw.gov.au/content/398457" TargetMode="External" Id="R9c087b24da98474e" /><Relationship Type="http://schemas.openxmlformats.org/officeDocument/2006/relationships/hyperlink" Target="https://meteor.aihw.gov.au/RegistrationAuthority/12" TargetMode="External" Id="R80a0fb1172434db8" /><Relationship Type="http://schemas.openxmlformats.org/officeDocument/2006/relationships/hyperlink" Target="https://meteor.aihw.gov.au/content/696656" TargetMode="External" Id="Rdb7e13cf27304b37" /><Relationship Type="http://schemas.openxmlformats.org/officeDocument/2006/relationships/hyperlink" Target="https://meteor.aihw.gov.au/RegistrationAuthority/12" TargetMode="External" Id="R0965f05414ff4095" /><Relationship Type="http://schemas.openxmlformats.org/officeDocument/2006/relationships/hyperlink" Target="https://meteor.aihw.gov.au/content/482311" TargetMode="External" Id="Rc41a16943a5f4610" /><Relationship Type="http://schemas.openxmlformats.org/officeDocument/2006/relationships/hyperlink" Target="https://meteor.aihw.gov.au/RegistrationAuthority/12" TargetMode="External" Id="R7242d7a9993f4d73" /><Relationship Type="http://schemas.openxmlformats.org/officeDocument/2006/relationships/hyperlink" Target="https://meteor.aihw.gov.au/content/626117" TargetMode="External" Id="R1246dcf3f8c54b1b" /><Relationship Type="http://schemas.openxmlformats.org/officeDocument/2006/relationships/hyperlink" Target="https://meteor.aihw.gov.au/content/453823" TargetMode="External" Id="Rc2cef9385b96458b" /><Relationship Type="http://schemas.openxmlformats.org/officeDocument/2006/relationships/hyperlink" Target="https://meteor.aihw.gov.au/content/269941" TargetMode="External" Id="R60d61b858e184af6" /><Relationship Type="http://schemas.openxmlformats.org/officeDocument/2006/relationships/hyperlink" Target="https://meteor.aihw.gov.au/content/626149" TargetMode="External" Id="R8125926f5580432c" /><Relationship Type="http://schemas.openxmlformats.org/officeDocument/2006/relationships/hyperlink" Target="https://meteor.aihw.gov.au/content/624728" TargetMode="External" Id="R6d55203f3f994cdd" /><Relationship Type="http://schemas.openxmlformats.org/officeDocument/2006/relationships/hyperlink" Target="https://meteor.aihw.gov.au/content/624447" TargetMode="External" Id="R602da37fb6fb41c6" /><Relationship Type="http://schemas.openxmlformats.org/officeDocument/2006/relationships/hyperlink" Target="https://meteor.aihw.gov.au/content/624728" TargetMode="External" Id="Rd250cf1fd5f14d99" /><Relationship Type="http://schemas.openxmlformats.org/officeDocument/2006/relationships/hyperlink" Target="https://meteor.aihw.gov.au/content/624391" TargetMode="External" Id="R857346935a5e4e5b" /><Relationship Type="http://schemas.openxmlformats.org/officeDocument/2006/relationships/hyperlink" Target="https://meteor.aihw.gov.au/content/626200" TargetMode="External" Id="R924799d540e94ff5" /><Relationship Type="http://schemas.openxmlformats.org/officeDocument/2006/relationships/hyperlink" Target="https://meteor.aihw.gov.au/content/640895" TargetMode="External" Id="R4262a3c4fe0a49d7" /><Relationship Type="http://schemas.openxmlformats.org/officeDocument/2006/relationships/hyperlink" Target="https://meteor.aihw.gov.au/content/411257" TargetMode="External" Id="R3f8f1f9241b44512" /><Relationship Type="http://schemas.openxmlformats.org/officeDocument/2006/relationships/hyperlink" Target="https://meteor.aihw.gov.au/content/624093" TargetMode="External" Id="Ra96a25f279484b6a" /><Relationship Type="http://schemas.openxmlformats.org/officeDocument/2006/relationships/hyperlink" Target="https://meteor.aihw.gov.au/content/626210" TargetMode="External" Id="R0e3fa4dfd87a4c4a" /><Relationship Type="http://schemas.openxmlformats.org/officeDocument/2006/relationships/hyperlink" Target="https://meteor.aihw.gov.au/content/624104" TargetMode="External" Id="R454cd454938f4779" /><Relationship Type="http://schemas.openxmlformats.org/officeDocument/2006/relationships/hyperlink" Target="https://meteor.aihw.gov.au/content/620390" TargetMode="External" Id="Re1fcf862b8c94985" /><Relationship Type="http://schemas.openxmlformats.org/officeDocument/2006/relationships/hyperlink" Target="https://meteor.aihw.gov.au/content/624222" TargetMode="External" Id="Rf6d9fecf5b934bd6" /><Relationship Type="http://schemas.openxmlformats.org/officeDocument/2006/relationships/hyperlink" Target="https://meteor.aihw.gov.au/content/626235" TargetMode="External" Id="Ra77f666487b24153" /><Relationship Type="http://schemas.openxmlformats.org/officeDocument/2006/relationships/hyperlink" Target="https://meteor.aihw.gov.au/content/624225" TargetMode="External" Id="R6440b431716140b6" /><Relationship Type="http://schemas.openxmlformats.org/officeDocument/2006/relationships/hyperlink" Target="https://meteor.aihw.gov.au/content/626260" TargetMode="External" Id="R6364b00a49e844f2" /><Relationship Type="http://schemas.openxmlformats.org/officeDocument/2006/relationships/hyperlink" Target="https://meteor.aihw.gov.au/content/624466" TargetMode="External" Id="R65aea7c7b5254d18" /><Relationship Type="http://schemas.openxmlformats.org/officeDocument/2006/relationships/hyperlink" Target="https://meteor.aihw.gov.au/content/626269" TargetMode="External" Id="Rbd9878cae86c4696" /><Relationship Type="http://schemas.openxmlformats.org/officeDocument/2006/relationships/hyperlink" Target="https://meteor.aihw.gov.au/content/626274" TargetMode="External" Id="Re70e6043c88f4109" /><Relationship Type="http://schemas.openxmlformats.org/officeDocument/2006/relationships/hyperlink" Target="https://meteor.aihw.gov.au/content/624298" TargetMode="External" Id="R51f0586f73d442a5" /><Relationship Type="http://schemas.openxmlformats.org/officeDocument/2006/relationships/hyperlink" Target="https://meteor.aihw.gov.au/content/287316" TargetMode="External" Id="R6607eb77078f4d53" /><Relationship Type="http://schemas.openxmlformats.org/officeDocument/2006/relationships/hyperlink" Target="https://meteor.aihw.gov.au/content/624301" TargetMode="External" Id="R962d853e7eb94d0d" /><Relationship Type="http://schemas.openxmlformats.org/officeDocument/2006/relationships/hyperlink" Target="https://meteor.aihw.gov.au/content/620400" TargetMode="External" Id="R8b0434845af64b90" /><Relationship Type="http://schemas.openxmlformats.org/officeDocument/2006/relationships/hyperlink" Target="https://meteor.aihw.gov.au/content/620408" TargetMode="External" Id="Rcf61b987396f4c64" /><Relationship Type="http://schemas.openxmlformats.org/officeDocument/2006/relationships/hyperlink" Target="https://meteor.aihw.gov.au/content/620400" TargetMode="External" Id="Rbf5fdd6814284537" /></Relationships>
</file>

<file path=word/_rels/header1.xml.rels>&#65279;<?xml version="1.0" encoding="utf-8"?><Relationships xmlns="http://schemas.openxmlformats.org/package/2006/relationships"><Relationship Type="http://schemas.openxmlformats.org/officeDocument/2006/relationships/image" Target="/media/image.png" Id="Rae1355dfb6df447e" /></Relationships>
</file>