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06afe7d3df549d9" /></Relationships>
</file>

<file path=word/document.xml><?xml version="1.0" encoding="utf-8"?>
<w:document xmlns:r="http://schemas.openxmlformats.org/officeDocument/2006/relationships" xmlns:w="http://schemas.openxmlformats.org/wordprocessingml/2006/main">
  <w:body>
    <w:p>
      <w:pPr>
        <w:pStyle w:val="Title"/>
      </w:pPr>
      <w:r>
        <w:t>Available bed—overnight-stay admitted care, average number of beds N[N(7).N]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Available bed—overnight-stay admitted care, average number of beds N[N(7).N]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Average available beds for overnight-stay patients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616014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de2e78fb922e4ece">
              <w:r>
                <w:rPr>
                  <w:rStyle w:val="Hyperlink"/>
                  <w:color w:val="244061"/>
                </w:rPr>
                <w:t xml:space="preserve">Health</w:t>
              </w:r>
            </w:hyperlink>
            <w:r>
              <w:rPr>
                <w:rStyle w:val="row-content"/>
                <w:color w:val="244061"/>
              </w:rPr>
              <w:t xml:space="preserve">, Standard 04/08/2016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number of beds available to provide overnight accommodation for patients (other than neonatal cots (non-special-care) and beds occupied by </w:t>
            </w:r>
            <w:hyperlink w:tooltip="Provision of care to hospital admitted patients in their place of residence as a substitute for hospital accommodation. Place of residence may be permanent or temporary." w:history="true" r:id="Rf755d2a7ed7f4d0d">
              <w:r>
                <w:rPr>
                  <w:rStyle w:val="Hyperlink"/>
                  <w:b/>
                </w:rPr>
                <w:t xml:space="preserve">hospital-in-the-home patients</w:t>
              </w:r>
            </w:hyperlink>
            <w:r>
              <w:rPr>
                <w:rStyle w:val="row-content-rich-text"/>
              </w:rPr>
              <w:t xml:space="preserve">), </w:t>
            </w:r>
          </w:p>
          <w:p>
            <w:hyperlink w:tooltip="The average for the counting period is calculated by summing all the individual counts and dividing it by the number of periods for which a count was taken. For the reporting year, if a count was taken n times, the average is calculated as the SUM (Cou..." w:history="true" r:id="Raae79c07cd1f4a55">
              <w:r>
                <w:rPr>
                  <w:rStyle w:val="Hyperlink"/>
                  <w:b/>
                </w:rPr>
                <w:t xml:space="preserve">averaged over the counting period</w:t>
              </w:r>
            </w:hyperlink>
            <w:r>
              <w:rPr>
                <w:rStyle w:val="row-content-rich-text"/>
              </w:rPr>
              <w:t xml:space="preserv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Public hospital establishments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436b5e60c4cc45e8">
              <w:r>
                <w:rPr>
                  <w:rStyle w:val="Hyperlink"/>
                </w:rPr>
                <w:t xml:space="preserve">Available bed—overnight-stay admitted care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ba3dff92513441ab">
              <w:r>
                <w:rPr>
                  <w:rStyle w:val="Hyperlink"/>
                </w:rPr>
                <w:t xml:space="preserve">Average number of beds N[N(7).N]</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Average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N[N(7).N]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Bed</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Average available beds, rounded to the nearest decimal or whole number.</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number of available beds should be collected at least monthly at the same time on the same day. To improve accuracy, data could be collected more frequently (for example, daily data collection). If so it should be collected at the same time on each day. More frequent data collection is preferable if a single monthly count is likely to be significantly different from the monthly average.</w:t>
            </w:r>
          </w:p>
          <w:p>
            <w:pPr>
              <w:spacing w:after="160"/>
            </w:pPr>
            <w:r>
              <w:rPr>
                <w:rStyle w:val="row-content-rich-text"/>
              </w:rPr>
              <w:t xml:space="preserve">Inclusions: Both occupied and unoccupied beds are included in the count as they are deemed as available beds.</w:t>
            </w:r>
          </w:p>
          <w:p>
            <w:pPr>
              <w:spacing w:after="160"/>
            </w:pPr>
            <w:r>
              <w:rPr>
                <w:rStyle w:val="row-content-rich-text"/>
              </w:rPr>
              <w:t xml:space="preserve">The number of beds available to provide overnight accommodation is recorded, e.g. maternity ward beds are counted but beds in the delivery suite are not. However, if in a delivery suite patients are admitted, deliver and are discharged from the same bed, such beds should be included because these beds are available for use for overnight-stay patients.</w:t>
            </w:r>
          </w:p>
          <w:p>
            <w:pPr/>
            <w:r>
              <w:rPr>
                <w:rStyle w:val="row-content-rich-text"/>
              </w:rPr>
              <w:t xml:space="preserve">Exclusions: surgical tables, recovery trolleys, delivery beds, discharge lounges for patients who have been formally discharged, medi-hotel beds, beds exclusively or predominantly for same-day admitted care, neonatal cots (non-special-care), hospital-in-the home beds, and beds exclusively or predominantly for non-admitted patients (for example, emergency trolleys) or residential care. No adjustment should be made for contracted services, either provided by, or to this hospital.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Beds exclusively or predominantly for overnight-stay admitted care, beds exclusively or predominantly for same-day admitted care and, if required, non-special care neonatal cots are to be collected and reported in separate categories. Hospitals should establish clear recording and reporting practices. Criteria should exist to ensure that each available bed is counted once and only once. A bed should first be assessed as available and then categorised to its predominant use. For large hospitals, a reconciliation of the sum of the bed types and an unduplicated establishment bed count is advisable.</w:t>
            </w:r>
          </w:p>
          <w:p>
            <w:pPr>
              <w:spacing w:after="160"/>
            </w:pPr>
            <w:r>
              <w:rPr>
                <w:rStyle w:val="row-content-rich-text"/>
              </w:rPr>
              <w:t xml:space="preserve">The assessment of availability must reflect the ability of the hospital to provide the necessary resources. This can be significantly impacted by seasonal demand or events such as a strike, clinical staff shortage, fire or renovation. This is illustrated by the following examples.</w:t>
            </w:r>
          </w:p>
          <w:p>
            <w:pPr>
              <w:spacing w:after="160"/>
            </w:pPr>
            <w:r>
              <w:rPr>
                <w:rStyle w:val="row-content-rich-text"/>
              </w:rPr>
              <w:t xml:space="preserve">Example 1: A large hospital, which conducts a daily bed count, has a ward containing 20 beds suitably equipped for overnight admitted patient care. The funding for this ward would allow an average of 15 beds to be staffed over the year. Provided demand is constant and there are no circumstances which prevent these beds from being available for patients, such as a strike, clinical staff shortage, fire or renovation, the hospital would report 15 available beds for this ward.</w:t>
            </w:r>
          </w:p>
          <w:p>
            <w:pPr>
              <w:spacing w:after="160"/>
            </w:pPr>
            <w:r>
              <w:rPr>
                <w:rStyle w:val="row-content-rich-text"/>
              </w:rPr>
              <w:t xml:space="preserve">Example 2: A small hospital, which conducts a monthly bed count, is located in a summer holiday area and has 30 beds suitably equipped for overnight admitted patient care. It manages its resources in such a way that 30 beds are fully staffed during the four months from December to March, but only 15 beds are staffed during the remaining eight months from April to November. The annual average number of available beds is the average of the twelve counts: ((30 beds x 4 months) + (15 beds x 8 months) divided by 12 counting periods) = 20 beds.</w:t>
            </w:r>
          </w:p>
          <w:p>
            <w:pPr>
              <w:spacing w:after="160"/>
            </w:pPr>
            <w:r>
              <w:rPr>
                <w:rStyle w:val="row-content-rich-text"/>
              </w:rPr>
              <w:t xml:space="preserve">Example 3: A hospital conducts a monthly bed count. Ward A containing 20 beds is closed for six months for a planned renovation. During this period a temporary 10 bed ward (B) is established and the necessary resources are provided. The annual average number of available beds for Ward A is the average of the twelve counts: (20 beds X 6 months) + (0 beds X 6 months) divided by 12 counting periods = 10 beds. The annual average number of available beds for Ward B is (0 beds X 6 months) + (10 beds X 6 months) divided by 12 counting periods = 5 beds.</w:t>
            </w:r>
          </w:p>
          <w:p>
            <w:pPr/>
            <w:r>
              <w:rPr>
                <w:rStyle w:val="row-content-rich-text"/>
              </w:rPr>
              <w:t xml:space="preserve">Example 4: A hospital conducts a daily bed count. A 20 bed ward is closed during the first week of June because of a strike, but for the remainder of June it is fully staffed so that all 20 beds are available. So the average number of beds available for this ward in June is: ((0 beds X 7 days) + (20 beds X 23 days) = 460/30 = 15.3.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This data element is necessary to provide an indicator of the availability and type of service for an establishment.</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6df9d46ffc454f06">
              <w:r>
                <w:rPr>
                  <w:rStyle w:val="Hyperlink"/>
                </w:rPr>
                <w:t xml:space="preserve">Available bed—overnight-stay admitted care, average number of beds N[NNN.N]</w:t>
              </w:r>
            </w:hyperlink>
          </w:p>
          <w:p>
            <w:pPr>
              <w:pStyle w:val="registration-status"/>
              <w:spacing w:before="0" w:after="0"/>
            </w:pPr>
            <w:hyperlink w:history="true" r:id="Rea13810d9f704ef8">
              <w:r>
                <w:rPr>
                  <w:rStyle w:val="Hyperlink"/>
                  <w:color w:val="244061"/>
                </w:rPr>
                <w:t xml:space="preserve">Health</w:t>
              </w:r>
            </w:hyperlink>
            <w:r>
              <w:rPr>
                <w:rStyle w:val="row-content"/>
                <w:color w:val="244061"/>
              </w:rPr>
              <w:t xml:space="preserve">, Superseded 04/08/2016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a0589aacaace4d30">
              <w:r>
                <w:rPr>
                  <w:rStyle w:val="Hyperlink"/>
                </w:rPr>
                <w:t xml:space="preserve">Local Hospital Networks/Public hospital establishments NMDS 2020–21</w:t>
              </w:r>
            </w:hyperlink>
          </w:p>
          <w:p>
            <w:pPr>
              <w:pStyle w:val="registration-status"/>
              <w:spacing w:before="0" w:after="0"/>
            </w:pPr>
            <w:hyperlink w:history="true" r:id="R0594b4310cf04814">
              <w:r>
                <w:rPr>
                  <w:rStyle w:val="Hyperlink"/>
                  <w:color w:val="244061"/>
                </w:rPr>
                <w:t xml:space="preserve">Health</w:t>
              </w:r>
            </w:hyperlink>
            <w:r>
              <w:rPr>
                <w:rStyle w:val="row-content"/>
                <w:color w:val="244061"/>
              </w:rPr>
              <w:t xml:space="preserve">, Superseded 05/02/2021</w:t>
            </w:r>
          </w:p>
          <w:p>
            <w:r>
              <w:rPr>
                <w:rStyle w:val="row-content"/>
                <w:b/>
                <w:i/>
              </w:rPr>
              <w:t xml:space="preserve">Implementation start date: </w:t>
            </w:r>
            <w:r>
              <w:rPr>
                <w:rStyle w:val="row-content"/>
              </w:rPr>
              <w:t xml:space="preserve">01/07/2020</w:t>
            </w:r>
            <w:r>
              <w:br/>
            </w:r>
            <w:r>
              <w:rPr>
                <w:rStyle w:val="row-content"/>
                <w:b/>
                <w:i/>
              </w:rPr>
              <w:t xml:space="preserve">Implementation end date: </w:t>
            </w:r>
            <w:r>
              <w:rPr>
                <w:rStyle w:val="row-content"/>
              </w:rPr>
              <w:t xml:space="preserve">30/06/2021</w:t>
            </w:r>
            <w:r>
              <w:br/>
            </w:r>
            <w:r>
              <w:rPr>
                <w:rStyle w:val="row-content"/>
                <w:b/>
                <w:i/>
              </w:rPr>
              <w:t xml:space="preserve">Conditional obligation: </w:t>
            </w:r>
          </w:p>
          <w:p>
            <w:r>
              <w:rPr>
                <w:rStyle w:val="row-content"/>
              </w:rPr>
              <w:t xml:space="preserve">This metadata item is only required for the </w:t>
            </w:r>
            <w:r>
              <w:rPr>
                <w:rStyle w:val="row-content"/>
                <w:b/>
              </w:rPr>
              <w:t xml:space="preserve">Public Hospital Establishments (PHE)</w:t>
            </w:r>
            <w:r>
              <w:rPr>
                <w:rStyle w:val="row-content"/>
              </w:rPr>
              <w:t xml:space="preserve"> reporting level. It is collected once for each PHE.</w:t>
            </w:r>
          </w:p>
          <w:p>
            <w:r>
              <w:br/>
            </w:r>
            <w:r>
              <w:br/>
            </w:r>
            <w:hyperlink w:history="true" r:id="R05887242f6cf48be">
              <w:r>
                <w:rPr>
                  <w:rStyle w:val="Hyperlink"/>
                </w:rPr>
                <w:t xml:space="preserve">Local Hospital Networks/Public hospital establishments NMDS 2021–22</w:t>
              </w:r>
            </w:hyperlink>
          </w:p>
          <w:p>
            <w:pPr>
              <w:pStyle w:val="registration-status"/>
              <w:spacing w:before="0" w:after="0"/>
            </w:pPr>
            <w:hyperlink w:history="true" r:id="R3002ae6dde9342b2">
              <w:r>
                <w:rPr>
                  <w:rStyle w:val="Hyperlink"/>
                  <w:color w:val="244061"/>
                </w:rPr>
                <w:t xml:space="preserve">Health</w:t>
              </w:r>
            </w:hyperlink>
            <w:r>
              <w:rPr>
                <w:rStyle w:val="row-content"/>
                <w:color w:val="244061"/>
              </w:rPr>
              <w:t xml:space="preserve">, Superseded 17/12/2021</w:t>
            </w:r>
          </w:p>
          <w:p>
            <w:r>
              <w:rPr>
                <w:rStyle w:val="row-content"/>
                <w:b/>
                <w:i/>
              </w:rPr>
              <w:t xml:space="preserve">Implementation start date: </w:t>
            </w:r>
            <w:r>
              <w:rPr>
                <w:rStyle w:val="row-content"/>
              </w:rPr>
              <w:t xml:space="preserve">01/07/2021</w:t>
            </w:r>
            <w:r>
              <w:br/>
            </w:r>
            <w:r>
              <w:rPr>
                <w:rStyle w:val="row-content"/>
                <w:b/>
                <w:i/>
              </w:rPr>
              <w:t xml:space="preserve">Implementation end date: </w:t>
            </w:r>
            <w:r>
              <w:rPr>
                <w:rStyle w:val="row-content"/>
              </w:rPr>
              <w:t xml:space="preserve">30/06/2022</w:t>
            </w:r>
            <w:r>
              <w:br/>
            </w:r>
            <w:r>
              <w:rPr>
                <w:rStyle w:val="row-content"/>
                <w:b/>
                <w:i/>
              </w:rPr>
              <w:t xml:space="preserve">Conditional obligation: </w:t>
            </w:r>
          </w:p>
          <w:p>
            <w:r>
              <w:rPr>
                <w:rStyle w:val="row-content"/>
              </w:rPr>
              <w:t xml:space="preserve">This metadata item is only required for the </w:t>
            </w:r>
            <w:r>
              <w:rPr>
                <w:rStyle w:val="row-content"/>
                <w:b/>
              </w:rPr>
              <w:t xml:space="preserve">Public Hospital Establishments (PHE)</w:t>
            </w:r>
            <w:r>
              <w:rPr>
                <w:rStyle w:val="row-content"/>
              </w:rPr>
              <w:t xml:space="preserve"> reporting level. It is collected once for each PHE.</w:t>
            </w:r>
          </w:p>
          <w:p>
            <w:r>
              <w:br/>
            </w:r>
            <w:r>
              <w:br/>
            </w:r>
            <w:hyperlink w:history="true" r:id="Ra6d8e0baebaa4e22">
              <w:r>
                <w:rPr>
                  <w:rStyle w:val="Hyperlink"/>
                </w:rPr>
                <w:t xml:space="preserve">Local Hospital Networks/Public hospital establishments NMDS 2022–23</w:t>
              </w:r>
            </w:hyperlink>
          </w:p>
          <w:p>
            <w:pPr>
              <w:pStyle w:val="registration-status"/>
              <w:spacing w:before="0" w:after="0"/>
            </w:pPr>
            <w:hyperlink w:history="true" r:id="Re96c245a10fc47f9">
              <w:r>
                <w:rPr>
                  <w:rStyle w:val="Hyperlink"/>
                  <w:color w:val="244061"/>
                </w:rPr>
                <w:t xml:space="preserve">Health</w:t>
              </w:r>
            </w:hyperlink>
            <w:r>
              <w:rPr>
                <w:rStyle w:val="row-content"/>
                <w:color w:val="244061"/>
              </w:rPr>
              <w:t xml:space="preserve">, Superseded 09/12/2022</w:t>
            </w:r>
          </w:p>
          <w:p>
            <w:r>
              <w:rPr>
                <w:rStyle w:val="row-content"/>
                <w:b/>
                <w:i/>
              </w:rPr>
              <w:t xml:space="preserve">Implementation start date: </w:t>
            </w:r>
            <w:r>
              <w:rPr>
                <w:rStyle w:val="row-content"/>
              </w:rPr>
              <w:t xml:space="preserve">01/07/2022</w:t>
            </w:r>
            <w:r>
              <w:br/>
            </w:r>
            <w:r>
              <w:rPr>
                <w:rStyle w:val="row-content"/>
                <w:b/>
                <w:i/>
              </w:rPr>
              <w:t xml:space="preserve">Implementation end date: </w:t>
            </w:r>
            <w:r>
              <w:rPr>
                <w:rStyle w:val="row-content"/>
              </w:rPr>
              <w:t xml:space="preserve">30/06/2023</w:t>
            </w:r>
            <w:r>
              <w:br/>
            </w:r>
            <w:r>
              <w:rPr>
                <w:rStyle w:val="row-content"/>
                <w:b/>
                <w:i/>
              </w:rPr>
              <w:t xml:space="preserve">Conditional obligation: </w:t>
            </w:r>
          </w:p>
          <w:p>
            <w:r>
              <w:rPr>
                <w:rStyle w:val="row-content"/>
              </w:rPr>
              <w:t xml:space="preserve">This metadata item is only required for the </w:t>
            </w:r>
            <w:r>
              <w:rPr>
                <w:rStyle w:val="row-content"/>
                <w:b/>
              </w:rPr>
              <w:t xml:space="preserve">Public Hospital Establishments (PHE)</w:t>
            </w:r>
            <w:r>
              <w:rPr>
                <w:rStyle w:val="row-content"/>
              </w:rPr>
              <w:t xml:space="preserve"> reporting level. It is collected once for each PHE.</w:t>
            </w:r>
          </w:p>
          <w:p>
            <w:r>
              <w:br/>
            </w:r>
            <w:r>
              <w:br/>
            </w:r>
            <w:hyperlink w:history="true" r:id="R00f658db4155491b">
              <w:r>
                <w:rPr>
                  <w:rStyle w:val="Hyperlink"/>
                </w:rPr>
                <w:t xml:space="preserve">Local Hospital Networks/Public hospital establishments NMDS 2023–24</w:t>
              </w:r>
            </w:hyperlink>
          </w:p>
          <w:p>
            <w:pPr>
              <w:pStyle w:val="registration-status"/>
              <w:spacing w:before="0" w:after="0"/>
            </w:pPr>
            <w:hyperlink w:history="true" r:id="Rea51f28a02694efb">
              <w:r>
                <w:rPr>
                  <w:rStyle w:val="Hyperlink"/>
                  <w:color w:val="244061"/>
                </w:rPr>
                <w:t xml:space="preserve">Health</w:t>
              </w:r>
            </w:hyperlink>
            <w:r>
              <w:rPr>
                <w:rStyle w:val="row-content"/>
                <w:color w:val="244061"/>
              </w:rPr>
              <w:t xml:space="preserve">, Superseded 06/12/2023</w:t>
            </w:r>
          </w:p>
          <w:p>
            <w:r>
              <w:rPr>
                <w:rStyle w:val="row-content"/>
                <w:b/>
                <w:i/>
              </w:rPr>
              <w:t xml:space="preserve">Implementation start date: </w:t>
            </w:r>
            <w:r>
              <w:rPr>
                <w:rStyle w:val="row-content"/>
              </w:rPr>
              <w:t xml:space="preserve">01/07/2023</w:t>
            </w:r>
            <w:r>
              <w:br/>
            </w:r>
            <w:r>
              <w:rPr>
                <w:rStyle w:val="row-content"/>
                <w:b/>
                <w:i/>
              </w:rPr>
              <w:t xml:space="preserve">Implementation end date: </w:t>
            </w:r>
            <w:r>
              <w:rPr>
                <w:rStyle w:val="row-content"/>
              </w:rPr>
              <w:t xml:space="preserve">30/06/2024</w:t>
            </w:r>
            <w:r>
              <w:br/>
            </w:r>
            <w:r>
              <w:rPr>
                <w:rStyle w:val="row-content"/>
                <w:b/>
                <w:i/>
              </w:rPr>
              <w:t xml:space="preserve">Conditional obligation: </w:t>
            </w:r>
          </w:p>
          <w:p>
            <w:r>
              <w:rPr>
                <w:rStyle w:val="row-content"/>
              </w:rPr>
              <w:t xml:space="preserve">This metadata item is only required for the </w:t>
            </w:r>
            <w:r>
              <w:rPr>
                <w:rStyle w:val="row-content"/>
                <w:b/>
              </w:rPr>
              <w:t xml:space="preserve">Public Hospital Establishments (PHE)</w:t>
            </w:r>
            <w:r>
              <w:rPr>
                <w:rStyle w:val="row-content"/>
              </w:rPr>
              <w:t xml:space="preserve"> reporting level. It is collected once for each PHE.</w:t>
            </w:r>
          </w:p>
          <w:p>
            <w:r>
              <w:br/>
            </w:r>
            <w:r>
              <w:br/>
            </w:r>
            <w:hyperlink w:history="true" r:id="R9bb3054663d34ed2">
              <w:r>
                <w:rPr>
                  <w:rStyle w:val="Hyperlink"/>
                </w:rPr>
                <w:t xml:space="preserve">Local Hospital Networks/Public hospital establishments NMDS 2024–25</w:t>
              </w:r>
            </w:hyperlink>
          </w:p>
          <w:p>
            <w:pPr>
              <w:pStyle w:val="registration-status"/>
              <w:spacing w:before="0" w:after="0"/>
            </w:pPr>
            <w:hyperlink w:history="true" r:id="R41c9c8b289714ece">
              <w:r>
                <w:rPr>
                  <w:rStyle w:val="Hyperlink"/>
                  <w:color w:val="244061"/>
                </w:rPr>
                <w:t xml:space="preserve">Health</w:t>
              </w:r>
            </w:hyperlink>
            <w:r>
              <w:rPr>
                <w:rStyle w:val="row-content"/>
                <w:color w:val="244061"/>
              </w:rPr>
              <w:t xml:space="preserve">, Standard 06/12/2023</w:t>
            </w:r>
          </w:p>
          <w:p>
            <w:r>
              <w:rPr>
                <w:rStyle w:val="row-content"/>
                <w:b/>
                <w:i/>
              </w:rPr>
              <w:t xml:space="preserve">Implementation start date: </w:t>
            </w:r>
            <w:r>
              <w:rPr>
                <w:rStyle w:val="row-content"/>
              </w:rPr>
              <w:t xml:space="preserve">01/07/2024</w:t>
            </w:r>
            <w:r>
              <w:br/>
            </w:r>
            <w:r>
              <w:rPr>
                <w:rStyle w:val="row-content"/>
                <w:b/>
                <w:i/>
              </w:rPr>
              <w:t xml:space="preserve">Implementation end date: </w:t>
            </w:r>
            <w:r>
              <w:rPr>
                <w:rStyle w:val="row-content"/>
              </w:rPr>
              <w:t xml:space="preserve">30/06/2025</w:t>
            </w:r>
            <w:r>
              <w:br/>
            </w:r>
            <w:r>
              <w:rPr>
                <w:rStyle w:val="row-content"/>
                <w:b/>
                <w:i/>
              </w:rPr>
              <w:t xml:space="preserve">Conditional obligation: </w:t>
            </w:r>
          </w:p>
          <w:p>
            <w:r>
              <w:rPr>
                <w:rStyle w:val="row-content"/>
              </w:rPr>
              <w:t xml:space="preserve">This metadata item is only required for the </w:t>
            </w:r>
            <w:r>
              <w:rPr>
                <w:rStyle w:val="row-content"/>
                <w:b/>
              </w:rPr>
              <w:t xml:space="preserve">Public Hospital Establishments (PHE)</w:t>
            </w:r>
            <w:r>
              <w:rPr>
                <w:rStyle w:val="row-content"/>
              </w:rPr>
              <w:t xml:space="preserve"> reporting level. It is collected once for each PHE.</w:t>
            </w:r>
          </w:p>
          <w:p>
            <w:r>
              <w:br/>
            </w:r>
            <w:r>
              <w:br/>
            </w:r>
            <w:hyperlink w:history="true" r:id="R804fb3f38db041c3">
              <w:r>
                <w:rPr>
                  <w:rStyle w:val="Hyperlink"/>
                </w:rPr>
                <w:t xml:space="preserve">Mental health establishments NMDS 2018–19</w:t>
              </w:r>
            </w:hyperlink>
          </w:p>
          <w:p>
            <w:pPr>
              <w:pStyle w:val="registration-status"/>
              <w:spacing w:before="0" w:after="0"/>
            </w:pPr>
            <w:hyperlink w:history="true" r:id="Rc631986ad976487d">
              <w:r>
                <w:rPr>
                  <w:rStyle w:val="Hyperlink"/>
                  <w:color w:val="244061"/>
                </w:rPr>
                <w:t xml:space="preserve">Health</w:t>
              </w:r>
            </w:hyperlink>
            <w:r>
              <w:rPr>
                <w:rStyle w:val="row-content"/>
                <w:color w:val="244061"/>
              </w:rPr>
              <w:t xml:space="preserve">, Superseded 12/12/2018</w:t>
            </w:r>
          </w:p>
          <w:p>
            <w:r>
              <w:rPr>
                <w:rStyle w:val="row-content"/>
                <w:b/>
                <w:i/>
              </w:rPr>
              <w:t xml:space="preserve">Implementation start date: </w:t>
            </w:r>
            <w:r>
              <w:rPr>
                <w:rStyle w:val="row-content"/>
              </w:rPr>
              <w:t xml:space="preserve">01/07/2018</w:t>
            </w:r>
            <w:r>
              <w:br/>
            </w:r>
            <w:r>
              <w:rPr>
                <w:rStyle w:val="row-content"/>
                <w:b/>
                <w:i/>
              </w:rPr>
              <w:t xml:space="preserve">Implementation end date: </w:t>
            </w:r>
            <w:r>
              <w:rPr>
                <w:rStyle w:val="row-content"/>
              </w:rPr>
              <w:t xml:space="preserve">30/06/2019</w:t>
            </w:r>
            <w:r>
              <w:br/>
            </w:r>
            <w:r>
              <w:br/>
            </w:r>
            <w:hyperlink w:history="true" r:id="Ra3a796fa0d664e56">
              <w:r>
                <w:rPr>
                  <w:rStyle w:val="Hyperlink"/>
                </w:rPr>
                <w:t xml:space="preserve">Mental health establishments NMDS 2019–20</w:t>
              </w:r>
            </w:hyperlink>
          </w:p>
          <w:p>
            <w:pPr>
              <w:pStyle w:val="registration-status"/>
              <w:spacing w:before="0" w:after="0"/>
            </w:pPr>
            <w:hyperlink w:history="true" r:id="R401428dadd904abf">
              <w:r>
                <w:rPr>
                  <w:rStyle w:val="Hyperlink"/>
                  <w:color w:val="244061"/>
                </w:rPr>
                <w:t xml:space="preserve">Health</w:t>
              </w:r>
            </w:hyperlink>
            <w:r>
              <w:rPr>
                <w:rStyle w:val="row-content"/>
                <w:color w:val="244061"/>
              </w:rPr>
              <w:t xml:space="preserve">, Superseded 16/01/2020</w:t>
            </w:r>
          </w:p>
          <w:p>
            <w:r>
              <w:rPr>
                <w:rStyle w:val="row-content"/>
                <w:b/>
                <w:i/>
              </w:rPr>
              <w:t xml:space="preserve">Implementation start date: </w:t>
            </w:r>
            <w:r>
              <w:rPr>
                <w:rStyle w:val="row-content"/>
              </w:rPr>
              <w:t xml:space="preserve">01/07/2019</w:t>
            </w:r>
            <w:r>
              <w:br/>
            </w:r>
            <w:r>
              <w:rPr>
                <w:rStyle w:val="row-content"/>
                <w:b/>
                <w:i/>
              </w:rPr>
              <w:t xml:space="preserve">Implementation end date: </w:t>
            </w:r>
            <w:r>
              <w:rPr>
                <w:rStyle w:val="row-content"/>
              </w:rPr>
              <w:t xml:space="preserve">30/06/2020</w:t>
            </w:r>
            <w:r>
              <w:br/>
            </w:r>
            <w:r>
              <w:br/>
            </w:r>
            <w:hyperlink w:history="true" r:id="R6643d97f358f4f5d">
              <w:r>
                <w:rPr>
                  <w:rStyle w:val="Hyperlink"/>
                </w:rPr>
                <w:t xml:space="preserve">Mental health establishments NMDS 2020–21</w:t>
              </w:r>
            </w:hyperlink>
          </w:p>
          <w:p>
            <w:pPr>
              <w:pStyle w:val="registration-status"/>
              <w:spacing w:before="0" w:after="0"/>
            </w:pPr>
            <w:hyperlink w:history="true" r:id="Rb0050d962914447c">
              <w:r>
                <w:rPr>
                  <w:rStyle w:val="Hyperlink"/>
                  <w:color w:val="244061"/>
                </w:rPr>
                <w:t xml:space="preserve">Health</w:t>
              </w:r>
            </w:hyperlink>
            <w:r>
              <w:rPr>
                <w:rStyle w:val="row-content"/>
                <w:color w:val="244061"/>
              </w:rPr>
              <w:t xml:space="preserve">, Superseded 20/01/2021</w:t>
            </w:r>
          </w:p>
          <w:p>
            <w:r>
              <w:rPr>
                <w:rStyle w:val="row-content"/>
                <w:b/>
                <w:i/>
              </w:rPr>
              <w:t xml:space="preserve">Implementation start date: </w:t>
            </w:r>
            <w:r>
              <w:rPr>
                <w:rStyle w:val="row-content"/>
              </w:rPr>
              <w:t xml:space="preserve">01/07/2020</w:t>
            </w:r>
            <w:r>
              <w:br/>
            </w:r>
            <w:r>
              <w:rPr>
                <w:rStyle w:val="row-content"/>
                <w:b/>
                <w:i/>
              </w:rPr>
              <w:t xml:space="preserve">Implementation end date: </w:t>
            </w:r>
            <w:r>
              <w:rPr>
                <w:rStyle w:val="row-content"/>
              </w:rPr>
              <w:t xml:space="preserve">30/06/2021</w:t>
            </w:r>
            <w:r>
              <w:br/>
            </w:r>
            <w:r>
              <w:br/>
            </w:r>
            <w:hyperlink w:history="true" r:id="R2566af630b164902">
              <w:r>
                <w:rPr>
                  <w:rStyle w:val="Hyperlink"/>
                </w:rPr>
                <w:t xml:space="preserve">Mental health establishments NMDS 2021–22</w:t>
              </w:r>
            </w:hyperlink>
          </w:p>
          <w:p>
            <w:pPr>
              <w:pStyle w:val="registration-status"/>
              <w:spacing w:before="0" w:after="0"/>
            </w:pPr>
            <w:hyperlink w:history="true" r:id="Rb98348b347454ac2">
              <w:r>
                <w:rPr>
                  <w:rStyle w:val="Hyperlink"/>
                  <w:color w:val="244061"/>
                </w:rPr>
                <w:t xml:space="preserve">Health</w:t>
              </w:r>
            </w:hyperlink>
            <w:r>
              <w:rPr>
                <w:rStyle w:val="row-content"/>
                <w:color w:val="244061"/>
              </w:rPr>
              <w:t xml:space="preserve">, Superseded 17/12/2021</w:t>
            </w:r>
          </w:p>
          <w:p>
            <w:r>
              <w:rPr>
                <w:rStyle w:val="row-content"/>
                <w:b/>
                <w:i/>
              </w:rPr>
              <w:t xml:space="preserve">Implementation start date: </w:t>
            </w:r>
            <w:r>
              <w:rPr>
                <w:rStyle w:val="row-content"/>
              </w:rPr>
              <w:t xml:space="preserve">01/07/2021</w:t>
            </w:r>
            <w:r>
              <w:br/>
            </w:r>
            <w:r>
              <w:rPr>
                <w:rStyle w:val="row-content"/>
                <w:b/>
                <w:i/>
              </w:rPr>
              <w:t xml:space="preserve">Implementation end date: </w:t>
            </w:r>
            <w:r>
              <w:rPr>
                <w:rStyle w:val="row-content"/>
              </w:rPr>
              <w:t xml:space="preserve">30/06/2022</w:t>
            </w:r>
            <w:r>
              <w:br/>
            </w:r>
            <w:r>
              <w:br/>
            </w:r>
            <w:hyperlink w:history="true" r:id="Ra50b37dbbf764dcd">
              <w:r>
                <w:rPr>
                  <w:rStyle w:val="Hyperlink"/>
                </w:rPr>
                <w:t xml:space="preserve">Mental health establishments NMDS 2022–23</w:t>
              </w:r>
            </w:hyperlink>
          </w:p>
          <w:p>
            <w:pPr>
              <w:pStyle w:val="registration-status"/>
              <w:spacing w:before="0" w:after="0"/>
            </w:pPr>
            <w:hyperlink w:history="true" r:id="R2a62c2a2892c496e">
              <w:r>
                <w:rPr>
                  <w:rStyle w:val="Hyperlink"/>
                  <w:color w:val="244061"/>
                </w:rPr>
                <w:t xml:space="preserve">Health</w:t>
              </w:r>
            </w:hyperlink>
            <w:r>
              <w:rPr>
                <w:rStyle w:val="row-content"/>
                <w:color w:val="244061"/>
              </w:rPr>
              <w:t xml:space="preserve">, Superseded 09/12/2022</w:t>
            </w:r>
          </w:p>
          <w:p>
            <w:r>
              <w:rPr>
                <w:rStyle w:val="row-content"/>
                <w:b/>
                <w:i/>
              </w:rPr>
              <w:t xml:space="preserve">Implementation start date: </w:t>
            </w:r>
            <w:r>
              <w:rPr>
                <w:rStyle w:val="row-content"/>
              </w:rPr>
              <w:t xml:space="preserve">01/07/2022</w:t>
            </w:r>
            <w:r>
              <w:br/>
            </w:r>
            <w:r>
              <w:rPr>
                <w:rStyle w:val="row-content"/>
                <w:b/>
                <w:i/>
              </w:rPr>
              <w:t xml:space="preserve">Implementation end date: </w:t>
            </w:r>
            <w:r>
              <w:rPr>
                <w:rStyle w:val="row-content"/>
              </w:rPr>
              <w:t xml:space="preserve">30/06/2023</w:t>
            </w:r>
            <w:r>
              <w:br/>
            </w:r>
            <w:r>
              <w:br/>
            </w:r>
            <w:hyperlink w:history="true" r:id="Rf7944c0a91c2410b">
              <w:r>
                <w:rPr>
                  <w:rStyle w:val="Hyperlink"/>
                </w:rPr>
                <w:t xml:space="preserve">Mental health establishments NMDS 2023–24</w:t>
              </w:r>
            </w:hyperlink>
          </w:p>
          <w:p>
            <w:pPr>
              <w:pStyle w:val="registration-status"/>
              <w:spacing w:before="0" w:after="0"/>
            </w:pPr>
            <w:hyperlink w:history="true" r:id="R7387a3ec011c4c3d">
              <w:r>
                <w:rPr>
                  <w:rStyle w:val="Hyperlink"/>
                  <w:color w:val="244061"/>
                </w:rPr>
                <w:t xml:space="preserve">Health</w:t>
              </w:r>
            </w:hyperlink>
            <w:r>
              <w:rPr>
                <w:rStyle w:val="row-content"/>
                <w:color w:val="244061"/>
              </w:rPr>
              <w:t xml:space="preserve">, Superseded 06/12/2023</w:t>
            </w:r>
          </w:p>
          <w:p>
            <w:r>
              <w:rPr>
                <w:rStyle w:val="row-content"/>
                <w:b/>
                <w:i/>
              </w:rPr>
              <w:t xml:space="preserve">Implementation start date: </w:t>
            </w:r>
            <w:r>
              <w:rPr>
                <w:rStyle w:val="row-content"/>
              </w:rPr>
              <w:t xml:space="preserve">01/07/2023</w:t>
            </w:r>
            <w:r>
              <w:br/>
            </w:r>
            <w:r>
              <w:rPr>
                <w:rStyle w:val="row-content"/>
                <w:b/>
                <w:i/>
              </w:rPr>
              <w:t xml:space="preserve">Implementation end date: </w:t>
            </w:r>
            <w:r>
              <w:rPr>
                <w:rStyle w:val="row-content"/>
              </w:rPr>
              <w:t xml:space="preserve">30/06/2024</w:t>
            </w:r>
            <w:r>
              <w:br/>
            </w:r>
            <w:r>
              <w:br/>
            </w:r>
            <w:hyperlink w:history="true" r:id="Ra22dd218309b4efe">
              <w:r>
                <w:rPr>
                  <w:rStyle w:val="Hyperlink"/>
                </w:rPr>
                <w:t xml:space="preserve">Mental health establishments NMDS 2024–25</w:t>
              </w:r>
            </w:hyperlink>
          </w:p>
          <w:p>
            <w:pPr>
              <w:pStyle w:val="registration-status"/>
              <w:spacing w:before="0" w:after="0"/>
            </w:pPr>
            <w:hyperlink w:history="true" r:id="R3a31a8a8c6ea4af0">
              <w:r>
                <w:rPr>
                  <w:rStyle w:val="Hyperlink"/>
                  <w:color w:val="244061"/>
                </w:rPr>
                <w:t xml:space="preserve">Health</w:t>
              </w:r>
            </w:hyperlink>
            <w:r>
              <w:rPr>
                <w:rStyle w:val="row-content"/>
                <w:color w:val="244061"/>
              </w:rPr>
              <w:t xml:space="preserve">, Standard 06/12/2023</w:t>
            </w:r>
          </w:p>
          <w:p>
            <w:r>
              <w:rPr>
                <w:rStyle w:val="row-content"/>
                <w:b/>
                <w:i/>
              </w:rPr>
              <w:t xml:space="preserve">Implementation start date: </w:t>
            </w:r>
            <w:r>
              <w:rPr>
                <w:rStyle w:val="row-content"/>
              </w:rPr>
              <w:t xml:space="preserve">01/07/2024</w:t>
            </w:r>
            <w:r>
              <w:br/>
            </w:r>
            <w:r>
              <w:rPr>
                <w:rStyle w:val="row-content"/>
                <w:b/>
                <w:i/>
              </w:rPr>
              <w:t xml:space="preserve">Implementation end date: </w:t>
            </w:r>
            <w:r>
              <w:rPr>
                <w:rStyle w:val="row-content"/>
              </w:rPr>
              <w:t xml:space="preserve">30/06/2025</w:t>
            </w:r>
            <w:r>
              <w:br/>
            </w:r>
            <w:r>
              <w:br/>
            </w:r>
            <w:hyperlink w:history="true" r:id="R76f17422d9814c20">
              <w:r>
                <w:rPr>
                  <w:rStyle w:val="Hyperlink"/>
                </w:rPr>
                <w:t xml:space="preserve">Public hospital establishments data element cluster</w:t>
              </w:r>
            </w:hyperlink>
          </w:p>
          <w:p>
            <w:pPr>
              <w:pStyle w:val="registration-status"/>
              <w:spacing w:before="0" w:after="0"/>
            </w:pPr>
            <w:hyperlink w:history="true" r:id="Rcd72327239954857">
              <w:r>
                <w:rPr>
                  <w:rStyle w:val="Hyperlink"/>
                  <w:color w:val="244061"/>
                </w:rPr>
                <w:t xml:space="preserve">Health</w:t>
              </w:r>
            </w:hyperlink>
            <w:r>
              <w:rPr>
                <w:rStyle w:val="row-content"/>
                <w:color w:val="244061"/>
              </w:rPr>
              <w:t xml:space="preserve">, Superseded 25/01/2018</w:t>
            </w:r>
          </w:p>
          <w:p>
            <w:r>
              <w:rPr>
                <w:rStyle w:val="row-content"/>
                <w:b/>
                <w:i/>
              </w:rPr>
              <w:t xml:space="preserve">Implementation start date: </w:t>
            </w:r>
            <w:r>
              <w:rPr>
                <w:rStyle w:val="row-content"/>
              </w:rPr>
              <w:t xml:space="preserve">01/07/2017</w:t>
            </w:r>
            <w:r>
              <w:br/>
            </w:r>
            <w:r>
              <w:br/>
            </w:r>
            <w:hyperlink w:history="true" r:id="Rb461e2d74feb4097">
              <w:r>
                <w:rPr>
                  <w:rStyle w:val="Hyperlink"/>
                </w:rPr>
                <w:t xml:space="preserve">Public hospital establishments data element cluster</w:t>
              </w:r>
            </w:hyperlink>
          </w:p>
          <w:p>
            <w:pPr>
              <w:pStyle w:val="registration-status"/>
              <w:spacing w:before="0" w:after="0"/>
            </w:pPr>
            <w:hyperlink w:history="true" r:id="R040d6c4ca23944b3">
              <w:r>
                <w:rPr>
                  <w:rStyle w:val="Hyperlink"/>
                  <w:color w:val="244061"/>
                </w:rPr>
                <w:t xml:space="preserve">Health</w:t>
              </w:r>
            </w:hyperlink>
            <w:r>
              <w:rPr>
                <w:rStyle w:val="row-content"/>
                <w:color w:val="244061"/>
              </w:rPr>
              <w:t xml:space="preserve">, Superseded 17/10/2018</w:t>
            </w:r>
          </w:p>
          <w:p>
            <w:r>
              <w:rPr>
                <w:rStyle w:val="row-content"/>
                <w:b/>
                <w:i/>
              </w:rPr>
              <w:t xml:space="preserve">Implementation start date: </w:t>
            </w:r>
            <w:r>
              <w:rPr>
                <w:rStyle w:val="row-content"/>
              </w:rPr>
              <w:t xml:space="preserve">01/07/2018</w:t>
            </w:r>
            <w:r>
              <w:br/>
            </w:r>
            <w:r>
              <w:br/>
            </w:r>
            <w:hyperlink w:history="true" r:id="Rb11554154f844984">
              <w:r>
                <w:rPr>
                  <w:rStyle w:val="Hyperlink"/>
                </w:rPr>
                <w:t xml:space="preserve">Public hospital establishments data element cluster</w:t>
              </w:r>
            </w:hyperlink>
          </w:p>
          <w:p>
            <w:pPr>
              <w:pStyle w:val="registration-status"/>
              <w:spacing w:before="0" w:after="0"/>
            </w:pPr>
            <w:hyperlink w:history="true" r:id="R14a6924dff9b4f56">
              <w:r>
                <w:rPr>
                  <w:rStyle w:val="Hyperlink"/>
                  <w:color w:val="244061"/>
                </w:rPr>
                <w:t xml:space="preserve">Health</w:t>
              </w:r>
            </w:hyperlink>
            <w:r>
              <w:rPr>
                <w:rStyle w:val="row-content"/>
                <w:color w:val="244061"/>
              </w:rPr>
              <w:t xml:space="preserve">, Retired 09/12/2022</w:t>
            </w:r>
          </w:p>
          <w:p>
            <w:r>
              <w:rPr>
                <w:rStyle w:val="row-content"/>
                <w:b/>
                <w:i/>
              </w:rPr>
              <w:t xml:space="preserve">Implementation start date: </w:t>
            </w:r>
            <w:r>
              <w:rPr>
                <w:rStyle w:val="row-content"/>
              </w:rPr>
              <w:t xml:space="preserve">01/07/2019</w:t>
            </w:r>
            <w:r>
              <w:br/>
            </w:r>
            <w:r>
              <w:br/>
            </w:r>
            <w:hyperlink w:history="true" r:id="Rc79e86e4757f4926">
              <w:r>
                <w:rPr>
                  <w:rStyle w:val="Hyperlink"/>
                </w:rPr>
                <w:t xml:space="preserve">Public hospital establishments NMDS 2016–17</w:t>
              </w:r>
            </w:hyperlink>
          </w:p>
          <w:p>
            <w:pPr>
              <w:pStyle w:val="registration-status"/>
              <w:spacing w:before="0" w:after="0"/>
            </w:pPr>
            <w:hyperlink w:history="true" r:id="Re2884d9a2bad4639">
              <w:r>
                <w:rPr>
                  <w:rStyle w:val="Hyperlink"/>
                  <w:color w:val="244061"/>
                </w:rPr>
                <w:t xml:space="preserve">Health</w:t>
              </w:r>
            </w:hyperlink>
            <w:r>
              <w:rPr>
                <w:rStyle w:val="row-content"/>
                <w:color w:val="244061"/>
              </w:rPr>
              <w:t xml:space="preserve">, Superseded 03/11/2016</w:t>
            </w:r>
          </w:p>
          <w:p>
            <w:r>
              <w:rPr>
                <w:rStyle w:val="row-content"/>
                <w:b/>
                <w:i/>
              </w:rPr>
              <w:t xml:space="preserve">Implementation start date: </w:t>
            </w:r>
            <w:r>
              <w:rPr>
                <w:rStyle w:val="row-content"/>
              </w:rPr>
              <w:t xml:space="preserve">01/07/2016</w:t>
            </w:r>
            <w:r>
              <w:br/>
            </w:r>
          </w:p>
          <w:p>
            <w:r>
              <w:rPr>
                <w:rStyle w:val="row-content"/>
                <w:b/>
                <w:i/>
              </w:rPr>
              <w:t xml:space="preserve">Implementation end date: </w:t>
            </w:r>
            <w:r>
              <w:rPr>
                <w:rStyle w:val="row-content"/>
              </w:rPr>
              <w:t xml:space="preserve">30/06/2017</w:t>
            </w:r>
            <w:r>
              <w:br/>
            </w:r>
            <w:r>
              <w:br/>
            </w:r>
          </w:p>
        </w:tc>
      </w:tr>
    </w:tbl>
    <w:p/>
    <w:tbl>
      <w:tblPr>
        <w:tblStyle w:val="TableGrid"/>
        <w:tblW w:w="0" w:type="auto"/>
      </w:tblPr>
    </w:tbl>
    <w:p>
      <w:r>
        <w:br/>
      </w:r>
    </w:p>
    <w:sectPr>
      <w:footerReference xmlns:r="http://schemas.openxmlformats.org/officeDocument/2006/relationships" w:type="default" r:id="Rfd4d8b1b614a4108"/>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616014</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876f5f2aa3f84a4d"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fd4d8b1b614a4108" /><Relationship Type="http://schemas.openxmlformats.org/officeDocument/2006/relationships/header" Target="/word/header1.xml" Id="Rf6a108c0ce684db0" /><Relationship Type="http://schemas.openxmlformats.org/officeDocument/2006/relationships/settings" Target="/word/settings.xml" Id="R5d152b2ba2d141b1" /><Relationship Type="http://schemas.openxmlformats.org/officeDocument/2006/relationships/styles" Target="/word/styles.xml" Id="Rdb25ff8741da4aad" /><Relationship Type="http://schemas.openxmlformats.org/officeDocument/2006/relationships/hyperlink" Target="https://meteor.aihw.gov.au/RegistrationAuthority/12" TargetMode="External" Id="Rde2e78fb922e4ece" /><Relationship Type="http://schemas.openxmlformats.org/officeDocument/2006/relationships/hyperlink" Target="https://meteor.aihw.gov.au/content/327308" TargetMode="External" Id="Rf755d2a7ed7f4d0d" /><Relationship Type="http://schemas.openxmlformats.org/officeDocument/2006/relationships/hyperlink" Target="https://meteor.aihw.gov.au/content/373642" TargetMode="External" Id="Raae79c07cd1f4a55" /><Relationship Type="http://schemas.openxmlformats.org/officeDocument/2006/relationships/hyperlink" Target="https://meteor.aihw.gov.au/content/374149" TargetMode="External" Id="R436b5e60c4cc45e8" /><Relationship Type="http://schemas.openxmlformats.org/officeDocument/2006/relationships/hyperlink" Target="https://meteor.aihw.gov.au/content/615996" TargetMode="External" Id="Rba3dff92513441ab" /><Relationship Type="http://schemas.openxmlformats.org/officeDocument/2006/relationships/hyperlink" Target="https://meteor.aihw.gov.au/content/374151" TargetMode="External" Id="R6df9d46ffc454f06" /><Relationship Type="http://schemas.openxmlformats.org/officeDocument/2006/relationships/hyperlink" Target="https://meteor.aihw.gov.au/RegistrationAuthority/12" TargetMode="External" Id="Rea13810d9f704ef8" /><Relationship Type="http://schemas.openxmlformats.org/officeDocument/2006/relationships/hyperlink" Target="https://meteor.aihw.gov.au/content/713848" TargetMode="External" Id="Ra0589aacaace4d30" /><Relationship Type="http://schemas.openxmlformats.org/officeDocument/2006/relationships/hyperlink" Target="https://meteor.aihw.gov.au/RegistrationAuthority/12" TargetMode="External" Id="R0594b4310cf04814" /><Relationship Type="http://schemas.openxmlformats.org/officeDocument/2006/relationships/hyperlink" Target="https://meteor.aihw.gov.au/content/727356" TargetMode="External" Id="R05887242f6cf48be" /><Relationship Type="http://schemas.openxmlformats.org/officeDocument/2006/relationships/hyperlink" Target="https://meteor.aihw.gov.au/RegistrationAuthority/12" TargetMode="External" Id="R3002ae6dde9342b2" /><Relationship Type="http://schemas.openxmlformats.org/officeDocument/2006/relationships/hyperlink" Target="https://meteor.aihw.gov.au/content/742044" TargetMode="External" Id="Ra6d8e0baebaa4e22" /><Relationship Type="http://schemas.openxmlformats.org/officeDocument/2006/relationships/hyperlink" Target="https://meteor.aihw.gov.au/RegistrationAuthority/12" TargetMode="External" Id="Re96c245a10fc47f9" /><Relationship Type="http://schemas.openxmlformats.org/officeDocument/2006/relationships/hyperlink" Target="https://meteor.aihw.gov.au/content/756101" TargetMode="External" Id="R00f658db4155491b" /><Relationship Type="http://schemas.openxmlformats.org/officeDocument/2006/relationships/hyperlink" Target="https://meteor.aihw.gov.au/RegistrationAuthority/12" TargetMode="External" Id="Rea51f28a02694efb" /><Relationship Type="http://schemas.openxmlformats.org/officeDocument/2006/relationships/hyperlink" Target="https://meteor.aihw.gov.au/content/775625" TargetMode="External" Id="R9bb3054663d34ed2" /><Relationship Type="http://schemas.openxmlformats.org/officeDocument/2006/relationships/hyperlink" Target="https://meteor.aihw.gov.au/RegistrationAuthority/12" TargetMode="External" Id="R41c9c8b289714ece" /><Relationship Type="http://schemas.openxmlformats.org/officeDocument/2006/relationships/hyperlink" Target="https://meteor.aihw.gov.au/content/677892" TargetMode="External" Id="R804fb3f38db041c3" /><Relationship Type="http://schemas.openxmlformats.org/officeDocument/2006/relationships/hyperlink" Target="https://meteor.aihw.gov.au/RegistrationAuthority/12" TargetMode="External" Id="Rc631986ad976487d" /><Relationship Type="http://schemas.openxmlformats.org/officeDocument/2006/relationships/hyperlink" Target="https://meteor.aihw.gov.au/content/707557" TargetMode="External" Id="Ra3a796fa0d664e56" /><Relationship Type="http://schemas.openxmlformats.org/officeDocument/2006/relationships/hyperlink" Target="https://meteor.aihw.gov.au/RegistrationAuthority/12" TargetMode="External" Id="R401428dadd904abf" /><Relationship Type="http://schemas.openxmlformats.org/officeDocument/2006/relationships/hyperlink" Target="https://meteor.aihw.gov.au/content/722168" TargetMode="External" Id="R6643d97f358f4f5d" /><Relationship Type="http://schemas.openxmlformats.org/officeDocument/2006/relationships/hyperlink" Target="https://meteor.aihw.gov.au/RegistrationAuthority/12" TargetMode="External" Id="Rb0050d962914447c" /><Relationship Type="http://schemas.openxmlformats.org/officeDocument/2006/relationships/hyperlink" Target="https://meteor.aihw.gov.au/content/727352" TargetMode="External" Id="R2566af630b164902" /><Relationship Type="http://schemas.openxmlformats.org/officeDocument/2006/relationships/hyperlink" Target="https://meteor.aihw.gov.au/RegistrationAuthority/12" TargetMode="External" Id="Rb98348b347454ac2" /><Relationship Type="http://schemas.openxmlformats.org/officeDocument/2006/relationships/hyperlink" Target="https://meteor.aihw.gov.au/content/742046" TargetMode="External" Id="Ra50b37dbbf764dcd" /><Relationship Type="http://schemas.openxmlformats.org/officeDocument/2006/relationships/hyperlink" Target="https://meteor.aihw.gov.au/RegistrationAuthority/12" TargetMode="External" Id="R2a62c2a2892c496e" /><Relationship Type="http://schemas.openxmlformats.org/officeDocument/2006/relationships/hyperlink" Target="https://meteor.aihw.gov.au/content/756103" TargetMode="External" Id="Rf7944c0a91c2410b" /><Relationship Type="http://schemas.openxmlformats.org/officeDocument/2006/relationships/hyperlink" Target="https://meteor.aihw.gov.au/RegistrationAuthority/12" TargetMode="External" Id="R7387a3ec011c4c3d" /><Relationship Type="http://schemas.openxmlformats.org/officeDocument/2006/relationships/hyperlink" Target="https://meteor.aihw.gov.au/content/775628" TargetMode="External" Id="Ra22dd218309b4efe" /><Relationship Type="http://schemas.openxmlformats.org/officeDocument/2006/relationships/hyperlink" Target="https://meteor.aihw.gov.au/RegistrationAuthority/12" TargetMode="External" Id="R3a31a8a8c6ea4af0" /><Relationship Type="http://schemas.openxmlformats.org/officeDocument/2006/relationships/hyperlink" Target="https://meteor.aihw.gov.au/content/643172" TargetMode="External" Id="R76f17422d9814c20" /><Relationship Type="http://schemas.openxmlformats.org/officeDocument/2006/relationships/hyperlink" Target="https://meteor.aihw.gov.au/RegistrationAuthority/12" TargetMode="External" Id="Rcd72327239954857" /><Relationship Type="http://schemas.openxmlformats.org/officeDocument/2006/relationships/hyperlink" Target="https://meteor.aihw.gov.au/content/679217" TargetMode="External" Id="Rb461e2d74feb4097" /><Relationship Type="http://schemas.openxmlformats.org/officeDocument/2006/relationships/hyperlink" Target="https://meteor.aihw.gov.au/RegistrationAuthority/12" TargetMode="External" Id="R040d6c4ca23944b3" /><Relationship Type="http://schemas.openxmlformats.org/officeDocument/2006/relationships/hyperlink" Target="https://meteor.aihw.gov.au/content/706483" TargetMode="External" Id="Rb11554154f844984" /><Relationship Type="http://schemas.openxmlformats.org/officeDocument/2006/relationships/hyperlink" Target="https://meteor.aihw.gov.au/RegistrationAuthority/12" TargetMode="External" Id="R14a6924dff9b4f56" /><Relationship Type="http://schemas.openxmlformats.org/officeDocument/2006/relationships/hyperlink" Target="https://meteor.aihw.gov.au/content/615835" TargetMode="External" Id="Rc79e86e4757f4926" /><Relationship Type="http://schemas.openxmlformats.org/officeDocument/2006/relationships/hyperlink" Target="https://meteor.aihw.gov.au/RegistrationAuthority/12" TargetMode="External" Id="Re2884d9a2bad4639" /></Relationships>
</file>

<file path=word/_rels/header1.xml.rels>&#65279;<?xml version="1.0" encoding="utf-8"?><Relationships xmlns="http://schemas.openxmlformats.org/package/2006/relationships"><Relationship Type="http://schemas.openxmlformats.org/officeDocument/2006/relationships/image" Target="/media/image.png" Id="R876f5f2aa3f84a4d" /></Relationships>
</file>