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01c349f6c45ee" /></Relationships>
</file>

<file path=word/document.xml><?xml version="1.0" encoding="utf-8"?>
<w:document xmlns:r="http://schemas.openxmlformats.org/officeDocument/2006/relationships" xmlns:w="http://schemas.openxmlformats.org/wordprocessingml/2006/main">
  <w:body>
    <w:p>
      <w:pPr>
        <w:pStyle w:val="Title"/>
      </w:pPr>
      <w:r>
        <w:t>Available bed—overnight-stay admitted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admitted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overnight-stay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8521937f44bf9">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available to provide overnight accommodation for patients (other than neonatal cots (non-special-care) and beds occupied by </w:t>
            </w:r>
            <w:hyperlink w:tooltip="Provision of care to hospital admitted patients in their place of residence as a substitute for hospital accommodation. Place of residence may be permanent or temporary." w:history="true" r:id="Rb1a6f91082f14ff7">
              <w:r>
                <w:rPr>
                  <w:rStyle w:val="Hyperlink"/>
                  <w:b/>
                </w:rPr>
                <w:t xml:space="preserve">hospital-in-the-home patients</w:t>
              </w:r>
            </w:hyperlink>
            <w:r>
              <w:rPr>
                <w:rStyle w:val="row-content-rich-text"/>
              </w:rPr>
              <w:t xml:space="preserve">), </w:t>
            </w:r>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6a6590f74f894fee">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e413e0c3124b02">
              <w:r>
                <w:rPr>
                  <w:rStyle w:val="Hyperlink"/>
                </w:rPr>
                <w:t xml:space="preserve">Available bed—overnight-stay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cd9dc306fd4e54">
              <w:r>
                <w:rPr>
                  <w:rStyle w:val="Hyperlink"/>
                </w:rPr>
                <w:t xml:space="preserve">Average number of beds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available beds should be collected at least monthly at the same time on the same day. To improve accuracy, data could be collected more frequently (for example, daily data collection). If so it should be collected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in the count as they are deemed as available beds.</w:t>
            </w:r>
          </w:p>
          <w:p>
            <w:pPr>
              <w:spacing w:after="160"/>
            </w:pPr>
            <w:r>
              <w:rPr>
                <w:rStyle w:val="row-content-rich-text"/>
              </w:rPr>
              <w:t xml:space="preserve">The number of beds available to provide overnight accommodation is recorded, e.g. maternity ward beds are counted but beds in the delivery suite are not. However, if in a delivery suite patients are admitted, deliver and are discharged from the same bed, such beds should be included because these beds are available for use for overnight-stay patients.</w:t>
            </w:r>
          </w:p>
          <w:p>
            <w:pPr/>
            <w:r>
              <w:rPr>
                <w:rStyle w:val="row-content-rich-text"/>
              </w:rPr>
              <w:t xml:space="preserve">Exclusions: surgical tables, recovery trolleys, delivery beds, discharge lounges for patients who have been formally discharged, medi-hotel beds, beds exclusively or predominantly for same-day admitted care, neonatal cots (non-special-care), hospital-in-the home beds, and beds exclusively or predominantly for non-admitted patients (for example, emergency trolleys) or residential care.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 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its predominant use.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overnight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small hospital, which conducts a monthly bed count, is located in a summer holiday area and has 30 beds suitably equipped for overnight admitted patient care. It manages its resources in such a way that 30 beds are fully staffed during the four months from December to March, but only 15 beds are staffed during the remaining eight months from April to November. The annual average number of available beds is the average of the twelve counts: ((30 beds x 4 months) + (15 beds x 8 months) divided by 12 counting periods) = 20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(20 beds X 6 months) + (0 beds X 6 months) divided by 12 counting periods = 10 beds. The annual average number of available beds for Ward B is (0 beds X 6 months) + (10 beds X 6 months) divided by 12 counting periods = 5 beds.</w:t>
            </w:r>
          </w:p>
          <w:p>
            <w:pPr/>
            <w:r>
              <w:rPr>
                <w:rStyle w:val="row-content-rich-text"/>
              </w:rPr>
              <w:t xml:space="preserve">Example 4: A hospital conducts a daily bed count. A 20 bed ward is closed during the first week of June because of a strike, but for the remainder of June it is fully staffed so that all 20 beds are available. So the average number of beds available for this ward in June is: ((0 beds X 7 days) + (20 beds X 23 days)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489943343442d5">
              <w:r>
                <w:rPr>
                  <w:rStyle w:val="Hyperlink"/>
                </w:rPr>
                <w:t xml:space="preserve">Available bed—overnight-stay admitted care, average number of beds N[NNN.N]</w:t>
              </w:r>
            </w:hyperlink>
          </w:p>
          <w:p>
            <w:pPr>
              <w:spacing w:before="0" w:after="0"/>
            </w:pPr>
            <w:r>
              <w:rPr>
                <w:rStyle w:val="row-content"/>
                <w:color w:val="244061"/>
              </w:rPr>
              <w:t xml:space="preserve">       </w:t>
            </w:r>
            <w:hyperlink w:history="true" r:id="Ra2cb12f003884ce3">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ba94efd96c4d35">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1f17fa72ca8449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f843da4468c439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1d10eeddc5b2425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a3daaeffc6e4f8c">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01355b599b0146c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202e9aaf20a408c">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e43031d29a6140d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f557c8efb0b46b4">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a5fd8fd065de41e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9e3964f583149e9">
              <w:r>
                <w:rPr>
                  <w:rStyle w:val="Hyperlink"/>
                </w:rPr>
                <w:t xml:space="preserve">Mental health establishments NMDS 2018–19</w:t>
              </w:r>
            </w:hyperlink>
          </w:p>
          <w:p>
            <w:pPr>
              <w:spacing w:before="0" w:after="0"/>
            </w:pPr>
            <w:r>
              <w:rPr>
                <w:rStyle w:val="row-content"/>
                <w:color w:val="244061"/>
              </w:rPr>
              <w:t xml:space="preserve">       </w:t>
            </w:r>
            <w:hyperlink w:history="true" r:id="Rc5fd08ab09f9473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d84436ff2474bff">
              <w:r>
                <w:rPr>
                  <w:rStyle w:val="Hyperlink"/>
                </w:rPr>
                <w:t xml:space="preserve">Mental health establishments NMDS 2019–20</w:t>
              </w:r>
            </w:hyperlink>
          </w:p>
          <w:p>
            <w:pPr>
              <w:spacing w:before="0" w:after="0"/>
            </w:pPr>
            <w:r>
              <w:rPr>
                <w:rStyle w:val="row-content"/>
                <w:color w:val="244061"/>
              </w:rPr>
              <w:t xml:space="preserve">       </w:t>
            </w:r>
            <w:hyperlink w:history="true" r:id="Rff4b1c2118f9441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3d0f19aa7484383">
              <w:r>
                <w:rPr>
                  <w:rStyle w:val="Hyperlink"/>
                </w:rPr>
                <w:t xml:space="preserve">Mental health establishments NMDS 2020–21</w:t>
              </w:r>
            </w:hyperlink>
          </w:p>
          <w:p>
            <w:pPr>
              <w:spacing w:before="0" w:after="0"/>
            </w:pPr>
            <w:r>
              <w:rPr>
                <w:rStyle w:val="row-content"/>
                <w:color w:val="244061"/>
              </w:rPr>
              <w:t xml:space="preserve">       </w:t>
            </w:r>
            <w:hyperlink w:history="true" r:id="R99168ae9194448a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0f9d5a5253242c1">
              <w:r>
                <w:rPr>
                  <w:rStyle w:val="Hyperlink"/>
                </w:rPr>
                <w:t xml:space="preserve">Mental health establishments NMDS 2021–22</w:t>
              </w:r>
            </w:hyperlink>
          </w:p>
          <w:p>
            <w:pPr>
              <w:spacing w:before="0" w:after="0"/>
            </w:pPr>
            <w:r>
              <w:rPr>
                <w:rStyle w:val="row-content"/>
                <w:color w:val="244061"/>
              </w:rPr>
              <w:t xml:space="preserve">       </w:t>
            </w:r>
            <w:hyperlink w:history="true" r:id="R3bde03893574451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755f68016854d87">
              <w:r>
                <w:rPr>
                  <w:rStyle w:val="Hyperlink"/>
                </w:rPr>
                <w:t xml:space="preserve">Mental health establishments NMDS 2022–23</w:t>
              </w:r>
            </w:hyperlink>
          </w:p>
          <w:p>
            <w:pPr>
              <w:spacing w:before="0" w:after="0"/>
            </w:pPr>
            <w:r>
              <w:rPr>
                <w:rStyle w:val="row-content"/>
                <w:color w:val="244061"/>
              </w:rPr>
              <w:t xml:space="preserve">       </w:t>
            </w:r>
            <w:hyperlink w:history="true" r:id="R8b8cdd53121445a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0efe4e3a1634415">
              <w:r>
                <w:rPr>
                  <w:rStyle w:val="Hyperlink"/>
                </w:rPr>
                <w:t xml:space="preserve">Mental health establishments NMDS 2023–24</w:t>
              </w:r>
            </w:hyperlink>
          </w:p>
          <w:p>
            <w:pPr>
              <w:spacing w:before="0" w:after="0"/>
            </w:pPr>
            <w:r>
              <w:rPr>
                <w:rStyle w:val="row-content"/>
                <w:color w:val="244061"/>
              </w:rPr>
              <w:t xml:space="preserve">       </w:t>
            </w:r>
            <w:hyperlink w:history="true" r:id="R16b2f34950de443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f00739688ab40f2">
              <w:r>
                <w:rPr>
                  <w:rStyle w:val="Hyperlink"/>
                </w:rPr>
                <w:t xml:space="preserve">Mental health establishments NMDS 2024–25</w:t>
              </w:r>
            </w:hyperlink>
          </w:p>
          <w:p>
            <w:pPr>
              <w:spacing w:before="0" w:after="0"/>
            </w:pPr>
            <w:r>
              <w:rPr>
                <w:rStyle w:val="row-content"/>
                <w:color w:val="244061"/>
              </w:rPr>
              <w:t xml:space="preserve">       </w:t>
            </w:r>
            <w:hyperlink w:history="true" r:id="R90888c56b8b0420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7dff6fae2a2455d">
              <w:r>
                <w:rPr>
                  <w:rStyle w:val="Hyperlink"/>
                </w:rPr>
                <w:t xml:space="preserve">Public hospital establishments data element cluster</w:t>
              </w:r>
            </w:hyperlink>
          </w:p>
          <w:p>
            <w:pPr>
              <w:spacing w:before="0" w:after="0"/>
            </w:pPr>
            <w:r>
              <w:rPr>
                <w:rStyle w:val="row-content"/>
                <w:color w:val="244061"/>
              </w:rPr>
              <w:t xml:space="preserve">       </w:t>
            </w:r>
            <w:hyperlink w:history="true" r:id="Rb05168fa3909495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8a13eb142444a12">
              <w:r>
                <w:rPr>
                  <w:rStyle w:val="Hyperlink"/>
                </w:rPr>
                <w:t xml:space="preserve">Public hospital establishments data element cluster</w:t>
              </w:r>
            </w:hyperlink>
          </w:p>
          <w:p>
            <w:pPr>
              <w:spacing w:before="0" w:after="0"/>
            </w:pPr>
            <w:r>
              <w:rPr>
                <w:rStyle w:val="row-content"/>
                <w:color w:val="244061"/>
              </w:rPr>
              <w:t xml:space="preserve">       </w:t>
            </w:r>
            <w:hyperlink w:history="true" r:id="R8ea1abe3589147c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98d1eaa0ee44804">
              <w:r>
                <w:rPr>
                  <w:rStyle w:val="Hyperlink"/>
                </w:rPr>
                <w:t xml:space="preserve">Public hospital establishments data element cluster</w:t>
              </w:r>
            </w:hyperlink>
          </w:p>
          <w:p>
            <w:pPr>
              <w:spacing w:before="0" w:after="0"/>
            </w:pPr>
            <w:r>
              <w:rPr>
                <w:rStyle w:val="row-content"/>
                <w:color w:val="244061"/>
              </w:rPr>
              <w:t xml:space="preserve">       </w:t>
            </w:r>
            <w:hyperlink w:history="true" r:id="R23d8b58da14442e5">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acdfa678d19f4b2f">
              <w:r>
                <w:rPr>
                  <w:rStyle w:val="Hyperlink"/>
                </w:rPr>
                <w:t xml:space="preserve">Public hospital establishments NMDS 2016–17</w:t>
              </w:r>
            </w:hyperlink>
          </w:p>
          <w:p>
            <w:pPr>
              <w:spacing w:before="0" w:after="0"/>
            </w:pPr>
            <w:r>
              <w:rPr>
                <w:rStyle w:val="row-content"/>
                <w:color w:val="244061"/>
              </w:rPr>
              <w:t xml:space="preserve">       </w:t>
            </w:r>
            <w:hyperlink w:history="true" r:id="Rda7dceaaa0554f9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a00d842bcce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97ea4fb9c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0d842bcce484e" /><Relationship Type="http://schemas.openxmlformats.org/officeDocument/2006/relationships/header" Target="/word/header1.xml" Id="Rdf079e668c8d4718" /><Relationship Type="http://schemas.openxmlformats.org/officeDocument/2006/relationships/settings" Target="/word/settings.xml" Id="R43e1a4597bd74e7c" /><Relationship Type="http://schemas.openxmlformats.org/officeDocument/2006/relationships/styles" Target="/word/styles.xml" Id="Rf2d47636f0fe4b29" /><Relationship Type="http://schemas.openxmlformats.org/officeDocument/2006/relationships/hyperlink" Target="https://meteor.aihw.gov.au/RegistrationAuthority/12" TargetMode="External" Id="Rbec8521937f44bf9" /><Relationship Type="http://schemas.openxmlformats.org/officeDocument/2006/relationships/hyperlink" Target="https://meteor.aihw.gov.au/content/327308" TargetMode="External" Id="Rb1a6f91082f14ff7" /><Relationship Type="http://schemas.openxmlformats.org/officeDocument/2006/relationships/hyperlink" Target="https://meteor.aihw.gov.au/content/373642" TargetMode="External" Id="R6a6590f74f894fee" /><Relationship Type="http://schemas.openxmlformats.org/officeDocument/2006/relationships/hyperlink" Target="https://meteor.aihw.gov.au/content/374149" TargetMode="External" Id="R1de413e0c3124b02" /><Relationship Type="http://schemas.openxmlformats.org/officeDocument/2006/relationships/hyperlink" Target="https://meteor.aihw.gov.au/content/615996" TargetMode="External" Id="R44cd9dc306fd4e54" /><Relationship Type="http://schemas.openxmlformats.org/officeDocument/2006/relationships/hyperlink" Target="https://meteor.aihw.gov.au/content/374151" TargetMode="External" Id="R8c489943343442d5" /><Relationship Type="http://schemas.openxmlformats.org/officeDocument/2006/relationships/hyperlink" Target="https://meteor.aihw.gov.au/RegistrationAuthority/12" TargetMode="External" Id="Ra2cb12f003884ce3" /><Relationship Type="http://schemas.openxmlformats.org/officeDocument/2006/relationships/hyperlink" Target="https://meteor.aihw.gov.au/content/713848" TargetMode="External" Id="R85ba94efd96c4d35" /><Relationship Type="http://schemas.openxmlformats.org/officeDocument/2006/relationships/hyperlink" Target="https://meteor.aihw.gov.au/RegistrationAuthority/12" TargetMode="External" Id="Rc1f17fa72ca84494" /><Relationship Type="http://schemas.openxmlformats.org/officeDocument/2006/relationships/hyperlink" Target="https://meteor.aihw.gov.au/content/727356" TargetMode="External" Id="R1f843da4468c439c" /><Relationship Type="http://schemas.openxmlformats.org/officeDocument/2006/relationships/hyperlink" Target="https://meteor.aihw.gov.au/RegistrationAuthority/12" TargetMode="External" Id="R1d10eeddc5b24251" /><Relationship Type="http://schemas.openxmlformats.org/officeDocument/2006/relationships/hyperlink" Target="https://meteor.aihw.gov.au/content/742044" TargetMode="External" Id="R7a3daaeffc6e4f8c" /><Relationship Type="http://schemas.openxmlformats.org/officeDocument/2006/relationships/hyperlink" Target="https://meteor.aihw.gov.au/RegistrationAuthority/12" TargetMode="External" Id="R01355b599b0146cc" /><Relationship Type="http://schemas.openxmlformats.org/officeDocument/2006/relationships/hyperlink" Target="https://meteor.aihw.gov.au/content/756101" TargetMode="External" Id="Rc202e9aaf20a408c" /><Relationship Type="http://schemas.openxmlformats.org/officeDocument/2006/relationships/hyperlink" Target="https://meteor.aihw.gov.au/RegistrationAuthority/12" TargetMode="External" Id="Re43031d29a6140d1" /><Relationship Type="http://schemas.openxmlformats.org/officeDocument/2006/relationships/hyperlink" Target="https://meteor.aihw.gov.au/content/775625" TargetMode="External" Id="Rdf557c8efb0b46b4" /><Relationship Type="http://schemas.openxmlformats.org/officeDocument/2006/relationships/hyperlink" Target="https://meteor.aihw.gov.au/RegistrationAuthority/12" TargetMode="External" Id="Ra5fd8fd065de41e1" /><Relationship Type="http://schemas.openxmlformats.org/officeDocument/2006/relationships/hyperlink" Target="https://meteor.aihw.gov.au/content/677892" TargetMode="External" Id="R79e3964f583149e9" /><Relationship Type="http://schemas.openxmlformats.org/officeDocument/2006/relationships/hyperlink" Target="https://meteor.aihw.gov.au/RegistrationAuthority/12" TargetMode="External" Id="Rc5fd08ab09f94731" /><Relationship Type="http://schemas.openxmlformats.org/officeDocument/2006/relationships/hyperlink" Target="https://meteor.aihw.gov.au/content/707557" TargetMode="External" Id="Rdd84436ff2474bff" /><Relationship Type="http://schemas.openxmlformats.org/officeDocument/2006/relationships/hyperlink" Target="https://meteor.aihw.gov.au/RegistrationAuthority/12" TargetMode="External" Id="Rff4b1c2118f94419" /><Relationship Type="http://schemas.openxmlformats.org/officeDocument/2006/relationships/hyperlink" Target="https://meteor.aihw.gov.au/content/722168" TargetMode="External" Id="Re3d0f19aa7484383" /><Relationship Type="http://schemas.openxmlformats.org/officeDocument/2006/relationships/hyperlink" Target="https://meteor.aihw.gov.au/RegistrationAuthority/12" TargetMode="External" Id="R99168ae9194448a2" /><Relationship Type="http://schemas.openxmlformats.org/officeDocument/2006/relationships/hyperlink" Target="https://meteor.aihw.gov.au/content/727352" TargetMode="External" Id="R50f9d5a5253242c1" /><Relationship Type="http://schemas.openxmlformats.org/officeDocument/2006/relationships/hyperlink" Target="https://meteor.aihw.gov.au/RegistrationAuthority/12" TargetMode="External" Id="R3bde03893574451e" /><Relationship Type="http://schemas.openxmlformats.org/officeDocument/2006/relationships/hyperlink" Target="https://meteor.aihw.gov.au/content/742046" TargetMode="External" Id="R7755f68016854d87" /><Relationship Type="http://schemas.openxmlformats.org/officeDocument/2006/relationships/hyperlink" Target="https://meteor.aihw.gov.au/RegistrationAuthority/12" TargetMode="External" Id="R8b8cdd53121445a4" /><Relationship Type="http://schemas.openxmlformats.org/officeDocument/2006/relationships/hyperlink" Target="https://meteor.aihw.gov.au/content/756103" TargetMode="External" Id="Ra0efe4e3a1634415" /><Relationship Type="http://schemas.openxmlformats.org/officeDocument/2006/relationships/hyperlink" Target="https://meteor.aihw.gov.au/RegistrationAuthority/12" TargetMode="External" Id="R16b2f34950de443d" /><Relationship Type="http://schemas.openxmlformats.org/officeDocument/2006/relationships/hyperlink" Target="https://meteor.aihw.gov.au/content/775628" TargetMode="External" Id="R7f00739688ab40f2" /><Relationship Type="http://schemas.openxmlformats.org/officeDocument/2006/relationships/hyperlink" Target="https://meteor.aihw.gov.au/RegistrationAuthority/12" TargetMode="External" Id="R90888c56b8b04208" /><Relationship Type="http://schemas.openxmlformats.org/officeDocument/2006/relationships/hyperlink" Target="https://meteor.aihw.gov.au/content/643172" TargetMode="External" Id="Rc7dff6fae2a2455d" /><Relationship Type="http://schemas.openxmlformats.org/officeDocument/2006/relationships/hyperlink" Target="https://meteor.aihw.gov.au/RegistrationAuthority/12" TargetMode="External" Id="Rb05168fa39094954" /><Relationship Type="http://schemas.openxmlformats.org/officeDocument/2006/relationships/hyperlink" Target="https://meteor.aihw.gov.au/content/679217" TargetMode="External" Id="R68a13eb142444a12" /><Relationship Type="http://schemas.openxmlformats.org/officeDocument/2006/relationships/hyperlink" Target="https://meteor.aihw.gov.au/RegistrationAuthority/12" TargetMode="External" Id="R8ea1abe3589147c5" /><Relationship Type="http://schemas.openxmlformats.org/officeDocument/2006/relationships/hyperlink" Target="https://meteor.aihw.gov.au/content/706483" TargetMode="External" Id="Rb98d1eaa0ee44804" /><Relationship Type="http://schemas.openxmlformats.org/officeDocument/2006/relationships/hyperlink" Target="https://meteor.aihw.gov.au/RegistrationAuthority/12" TargetMode="External" Id="R23d8b58da14442e5" /><Relationship Type="http://schemas.openxmlformats.org/officeDocument/2006/relationships/hyperlink" Target="https://meteor.aihw.gov.au/content/615835" TargetMode="External" Id="Racdfa678d19f4b2f" /><Relationship Type="http://schemas.openxmlformats.org/officeDocument/2006/relationships/hyperlink" Target="https://meteor.aihw.gov.au/RegistrationAuthority/12" TargetMode="External" Id="Rda7dceaaa0554f9e" /></Relationships>
</file>

<file path=word/_rels/header1.xml.rels>&#65279;<?xml version="1.0" encoding="utf-8"?><Relationships xmlns="http://schemas.openxmlformats.org/package/2006/relationships"><Relationship Type="http://schemas.openxmlformats.org/officeDocument/2006/relationships/image" Target="/media/image.png" Id="R70797ea4fb9c4d55" /></Relationships>
</file>