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ae27d3550542f0"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2015, AES2 - Elective Surgery - Average overdue wait days for all patients currently ready for care on the Elective Surgery Waiting List, 2015</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2015, AES2 - Elective Surgery - Average overdue wait days for all patients currently ready for care on the Elective Surgery Waiting List,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Average overdue wait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615442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131fbe0fe4c20">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average number of overdue days waiting of patients who have waited beyond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 reduction in the Average Overdue Wait days indicates that longer waiting patients are being removed from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94d8ea20b1746fe">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0ce697907d4a4df4">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f311f42235472c">
              <w:r>
                <w:rPr>
                  <w:rStyle w:val="Hyperlink"/>
                </w:rPr>
                <w:t xml:space="preserve">Elective surgery access</w:t>
              </w:r>
            </w:hyperlink>
          </w:p>
          <w:p>
            <w:pPr>
              <w:spacing w:before="0" w:after="0"/>
            </w:pPr>
            <w:r>
              <w:rPr>
                <w:rStyle w:val="row-content"/>
                <w:color w:val="244061"/>
              </w:rPr>
              <w:t xml:space="preserve">       </w:t>
            </w:r>
            <w:hyperlink w:history="true" r:id="Rb36a051272f24ec2">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Determine the patients that are over boundary based on their category. Subtract the number of days they are over boundary from the recommended completion period (i.e.: a Category 1 patient who has been waiting 45 days will have 30 days removed from their total, leaving 15 days as the portion of their wait days overdue). Then sum all of these overdue amounts together to form a total of overdue days.</w:t>
            </w:r>
          </w:p>
          <w:p>
            <w:pPr/>
            <w:r>
              <w:rPr>
                <w:rStyle w:val="row-content-rich-text"/>
              </w:rPr>
              <w:t xml:space="preserve">Divide the total sum of overdue (over boundary) days by the total count of overdue patients to determine the Average overdue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a result for each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sum of overdue portion of a patients wait days on the Elective Surgery Waiting List. Where a patient has waited longer than the recommended period of time for their Elective Surgery Urgency Category, subtract the recommended number of days from the total days waiting.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dfc57a55564504">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[ArcihveFlag] is set to 0.</w:t>
            </w:r>
          </w:p>
          <w:p>
            <w:r>
              <w:rPr>
                <w:rStyle w:val="row-content"/>
              </w:rPr>
              <w:t xml:space="preserve"> </w:t>
            </w:r>
          </w:p>
          <w:p>
            <w:r>
              <w:rPr>
                <w:rStyle w:val="row-content"/>
                <w:b/>
                <w:color w:val="000000"/>
              </w:rPr>
              <w:t xml:space="preserve">Data Element / Data Set</w:t>
            </w:r>
          </w:p>
          <w:p>
            <w:hyperlink w:history="true" r:id="R8adaff75094b4afc">
              <w:r>
                <w:rPr>
                  <w:rStyle w:val="Hyperlink"/>
                </w:rPr>
                <w:t xml:space="preserve">Person—person identifier, identifier (Tasmanian) N(9)</w:t>
              </w:r>
            </w:hyperlink>
          </w:p>
          <w:p>
            <w:r>
              <w:rPr>
                <w:rStyle w:val="row-content"/>
                <w:b/>
                <w:color w:val="000000"/>
              </w:rPr>
              <w:t xml:space="preserve">Data Element / Data Set</w:t>
            </w:r>
          </w:p>
          <w:p>
            <w:hyperlink w:history="true" r:id="R0ca44b22a46446e2">
              <w:r>
                <w:rPr>
                  <w:rStyle w:val="Hyperlink"/>
                </w:rPr>
                <w:t xml:space="preserve">Establishment—organisation identifier, (Tasmanian) identifier NNNN</w:t>
              </w:r>
            </w:hyperlink>
          </w:p>
          <w:p>
            <w:r>
              <w:rPr>
                <w:rStyle w:val="row-content"/>
                <w:b/>
                <w:color w:val="000000"/>
              </w:rPr>
              <w:t xml:space="preserve">Data Element / Data Set</w:t>
            </w:r>
          </w:p>
          <w:p>
            <w:hyperlink w:history="true" r:id="R0a411146b6ac498d">
              <w:r>
                <w:rPr>
                  <w:rStyle w:val="Hyperlink"/>
                </w:rPr>
                <w:t xml:space="preserve">Establishment—region identifier, code (Tasmanian) N</w:t>
              </w:r>
            </w:hyperlink>
          </w:p>
          <w:p>
            <w:r>
              <w:rPr>
                <w:rStyle w:val="row-content"/>
                <w:b/>
                <w:color w:val="000000"/>
              </w:rPr>
              <w:t xml:space="preserve">Data Element / Data Set</w:t>
            </w:r>
          </w:p>
          <w:p>
            <w:hyperlink w:history="true" r:id="R19aaf90a4b5b4674">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0f4315c9139c4599">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ee82f9b7efce45ab">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6ae82b4f9bb4151">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overdue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b5e8f28175d4d61">
              <w:r>
                <w:rPr>
                  <w:rStyle w:val="Hyperlink"/>
                </w:rPr>
                <w:t xml:space="preserve">Hospital census (of elective surgery waitlist patients)—census date, DDMMYYYY</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date value within the reporting range and where the [ArchiveFlag] is set to 0.</w:t>
            </w:r>
          </w:p>
          <w:p>
            <w:r>
              <w:rPr>
                <w:rStyle w:val="row-content"/>
              </w:rPr>
              <w:t xml:space="preserve"> </w:t>
            </w:r>
          </w:p>
          <w:p>
            <w:r>
              <w:rPr>
                <w:rStyle w:val="row-content"/>
                <w:b/>
                <w:color w:val="000000"/>
              </w:rPr>
              <w:t xml:space="preserve">Data Element / Data Set</w:t>
            </w:r>
          </w:p>
          <w:p>
            <w:hyperlink w:history="true" r:id="Rc77af7513a374444">
              <w:r>
                <w:rPr>
                  <w:rStyle w:val="Hyperlink"/>
                </w:rPr>
                <w:t xml:space="preserve">Establishment—organisation identifier, (Tasmanian) identifier NNNN</w:t>
              </w:r>
            </w:hyperlink>
          </w:p>
          <w:p>
            <w:r>
              <w:rPr>
                <w:rStyle w:val="row-content"/>
                <w:b/>
                <w:color w:val="000000"/>
              </w:rPr>
              <w:t xml:space="preserve">Data Element / Data Set</w:t>
            </w:r>
          </w:p>
          <w:p>
            <w:hyperlink w:history="true" r:id="R27c7497fb3b14bdf">
              <w:r>
                <w:rPr>
                  <w:rStyle w:val="Hyperlink"/>
                </w:rPr>
                <w:t xml:space="preserve">Establishment—region identifier, code (Tasmanian) N</w:t>
              </w:r>
            </w:hyperlink>
          </w:p>
          <w:p>
            <w:r>
              <w:rPr>
                <w:rStyle w:val="row-content"/>
                <w:b/>
                <w:color w:val="000000"/>
              </w:rPr>
              <w:t xml:space="preserve">Data Element / Data Set</w:t>
            </w:r>
          </w:p>
          <w:p>
            <w:hyperlink w:history="true" r:id="R806081ccd780423a">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greater than the recommended number of days for the given priority.</w:t>
            </w:r>
          </w:p>
          <w:p>
            <w:r>
              <w:rPr>
                <w:rStyle w:val="row-content"/>
              </w:rPr>
              <w:t xml:space="preserve"> </w:t>
            </w:r>
          </w:p>
          <w:p>
            <w:r>
              <w:rPr>
                <w:rStyle w:val="row-content"/>
                <w:b/>
                <w:color w:val="000000"/>
              </w:rPr>
              <w:t xml:space="preserve">Data Element / Data Set</w:t>
            </w:r>
          </w:p>
          <w:p>
            <w:hyperlink w:history="true" r:id="Rf7bf7164b5fd400b">
              <w:r>
                <w:rPr>
                  <w:rStyle w:val="Hyperlink"/>
                </w:rPr>
                <w:t xml:space="preserve">Elective surgery waiting list episode—not ready for care, total days N[NNNN]</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0 – indicating the patient is not suspended.</w:t>
            </w:r>
          </w:p>
          <w:p>
            <w:r>
              <w:rPr>
                <w:rStyle w:val="row-content"/>
              </w:rPr>
              <w:t xml:space="preserve"> </w:t>
            </w:r>
          </w:p>
          <w:p>
            <w:r>
              <w:rPr>
                <w:rStyle w:val="row-content"/>
                <w:b/>
                <w:color w:val="000000"/>
              </w:rPr>
              <w:t xml:space="preserve">Data Element / Data Set</w:t>
            </w:r>
          </w:p>
          <w:p>
            <w:hyperlink w:history="true" r:id="R7426809ef6ff4a1f">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Select All records from DimTWLPCExtraDetail where this field contains a value of 0 – indicating the procedure is a surgical one and within reporting range. This table will need to link to WaitingListHistory.PPPCode via the DimCode table.</w:t>
            </w:r>
          </w:p>
          <w:p>
            <w:r>
              <w:rPr>
                <w:rStyle w:val="row-content"/>
              </w:rPr>
              <w:t xml:space="preserve"> </w:t>
            </w:r>
          </w:p>
          <w:p>
            <w:r>
              <w:rPr>
                <w:rStyle w:val="row-content"/>
                <w:b/>
                <w:color w:val="000000"/>
              </w:rPr>
              <w:t xml:space="preserve">Data Element / Data Set</w:t>
            </w:r>
          </w:p>
          <w:p>
            <w:hyperlink w:history="true" r:id="Rdcb55b0e4856466d">
              <w:r>
                <w:rPr>
                  <w:rStyle w:val="Hyperlink"/>
                </w:rPr>
                <w:t xml:space="preserve">Elective care waiting list episode—clinical urgency, code X[AXAA]</w:t>
              </w:r>
            </w:hyperlink>
          </w:p>
          <w:p>
            <w:r>
              <w:rPr>
                <w:rStyle w:val="row-content"/>
                <w:b/>
              </w:rPr>
              <w:t xml:space="preserve">Guide for use</w:t>
            </w:r>
          </w:p>
          <w:p>
            <w:r>
              <w:rPr>
                <w:rStyle w:val="row-content"/>
              </w:rPr>
              <w:t xml:space="preserve"> </w:t>
            </w:r>
          </w:p>
          <w:p>
            <w:r>
              <w:rPr>
                <w:rStyle w:val="row-content"/>
              </w:rPr>
              <w:t xml:space="preserve">Select All records from WaitingListHistory where this field contains a value of 1, 2 or 3 – indicating the patient is assigned a valid priority.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urgency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24202b5f424d0c">
              <w:r>
                <w:rPr>
                  <w:rStyle w:val="Hyperlink"/>
                </w:rPr>
                <w:t xml:space="preserve">Establishment—organisation identifier, (Tasmanian) identifier NNNN</w:t>
              </w:r>
            </w:hyperlink>
          </w:p>
          <w:p>
            <w:r>
              <w:rPr>
                <w:rStyle w:val="row-content"/>
                <w:b/>
                <w:color w:val="000000"/>
              </w:rPr>
              <w:t xml:space="preserve">Data Element / Data Set</w:t>
            </w:r>
          </w:p>
          <w:p>
            <w:hyperlink w:history="true" r:id="R5c3c5714b7364c94">
              <w:r>
                <w:rPr>
                  <w:rStyle w:val="Hyperlink"/>
                </w:rPr>
                <w:t xml:space="preserve">Establishment—region identifier, code (Tasmanian)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2015-16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43787cdfb24129">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b26f319e21cd41c1">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71aff5d82f9043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615442</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68ebf36ba46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aff5d82f9043f7" /><Relationship Type="http://schemas.openxmlformats.org/officeDocument/2006/relationships/header" Target="/word/header1.xml" Id="Rfd6b93b3d4a845b4" /><Relationship Type="http://schemas.openxmlformats.org/officeDocument/2006/relationships/settings" Target="/word/settings.xml" Id="R8ab2e1fc18e94262" /><Relationship Type="http://schemas.openxmlformats.org/officeDocument/2006/relationships/styles" Target="/word/styles.xml" Id="R05e95d78367e4338" /><Relationship Type="http://schemas.openxmlformats.org/officeDocument/2006/relationships/hyperlink" Target="https://meteor.aihw.gov.au/RegistrationAuthority/15" TargetMode="External" Id="R8f8131fbe0fe4c20" /><Relationship Type="http://schemas.openxmlformats.org/officeDocument/2006/relationships/hyperlink" Target="https://meteor.aihw.gov.au/content/662584" TargetMode="External" Id="Re94d8ea20b1746fe" /><Relationship Type="http://schemas.openxmlformats.org/officeDocument/2006/relationships/hyperlink" Target="https://meteor.aihw.gov.au/RegistrationAuthority/15" TargetMode="External" Id="R0ce697907d4a4df4" /><Relationship Type="http://schemas.openxmlformats.org/officeDocument/2006/relationships/hyperlink" Target="https://meteor.aihw.gov.au/content/511658" TargetMode="External" Id="Rdaf311f42235472c" /><Relationship Type="http://schemas.openxmlformats.org/officeDocument/2006/relationships/hyperlink" Target="https://meteor.aihw.gov.au/RegistrationAuthority/15" TargetMode="External" Id="Rb36a051272f24ec2" /><Relationship Type="http://schemas.openxmlformats.org/officeDocument/2006/relationships/hyperlink" Target="https://meteor.aihw.gov.au/content/270153" TargetMode="External" Id="R52dfc57a55564504" /><Relationship Type="http://schemas.openxmlformats.org/officeDocument/2006/relationships/hyperlink" Target="https://meteor.aihw.gov.au/content/416555" TargetMode="External" Id="R8adaff75094b4afc" /><Relationship Type="http://schemas.openxmlformats.org/officeDocument/2006/relationships/hyperlink" Target="https://meteor.aihw.gov.au/content/416596" TargetMode="External" Id="R0ca44b22a46446e2" /><Relationship Type="http://schemas.openxmlformats.org/officeDocument/2006/relationships/hyperlink" Target="https://meteor.aihw.gov.au/content/416625" TargetMode="External" Id="R0a411146b6ac498d" /><Relationship Type="http://schemas.openxmlformats.org/officeDocument/2006/relationships/hyperlink" Target="https://meteor.aihw.gov.au/content/448270" TargetMode="External" Id="R19aaf90a4b5b4674" /><Relationship Type="http://schemas.openxmlformats.org/officeDocument/2006/relationships/hyperlink" Target="https://meteor.aihw.gov.au/content/450903" TargetMode="External" Id="R0f4315c9139c4599" /><Relationship Type="http://schemas.openxmlformats.org/officeDocument/2006/relationships/hyperlink" Target="https://meteor.aihw.gov.au/content/450936" TargetMode="External" Id="Ree82f9b7efce45ab" /><Relationship Type="http://schemas.openxmlformats.org/officeDocument/2006/relationships/hyperlink" Target="https://meteor.aihw.gov.au/content/453179" TargetMode="External" Id="Rd6ae82b4f9bb4151" /><Relationship Type="http://schemas.openxmlformats.org/officeDocument/2006/relationships/hyperlink" Target="https://meteor.aihw.gov.au/content/270153" TargetMode="External" Id="R5b5e8f28175d4d61" /><Relationship Type="http://schemas.openxmlformats.org/officeDocument/2006/relationships/hyperlink" Target="https://meteor.aihw.gov.au/content/416596" TargetMode="External" Id="Rc77af7513a374444" /><Relationship Type="http://schemas.openxmlformats.org/officeDocument/2006/relationships/hyperlink" Target="https://meteor.aihw.gov.au/content/416625" TargetMode="External" Id="R27c7497fb3b14bdf" /><Relationship Type="http://schemas.openxmlformats.org/officeDocument/2006/relationships/hyperlink" Target="https://meteor.aihw.gov.au/content/448270" TargetMode="External" Id="R806081ccd780423a" /><Relationship Type="http://schemas.openxmlformats.org/officeDocument/2006/relationships/hyperlink" Target="https://meteor.aihw.gov.au/content/450903" TargetMode="External" Id="Rf7bf7164b5fd400b" /><Relationship Type="http://schemas.openxmlformats.org/officeDocument/2006/relationships/hyperlink" Target="https://meteor.aihw.gov.au/content/450936" TargetMode="External" Id="R7426809ef6ff4a1f" /><Relationship Type="http://schemas.openxmlformats.org/officeDocument/2006/relationships/hyperlink" Target="https://meteor.aihw.gov.au/content/453179" TargetMode="External" Id="Rdcb55b0e4856466d" /><Relationship Type="http://schemas.openxmlformats.org/officeDocument/2006/relationships/hyperlink" Target="https://meteor.aihw.gov.au/content/416596" TargetMode="External" Id="R1624202b5f424d0c" /><Relationship Type="http://schemas.openxmlformats.org/officeDocument/2006/relationships/hyperlink" Target="https://meteor.aihw.gov.au/content/416625" TargetMode="External" Id="R5c3c5714b7364c94" /><Relationship Type="http://schemas.openxmlformats.org/officeDocument/2006/relationships/numbering" Target="/word/numbering.xml" Id="Rd8279d3c83884669" /><Relationship Type="http://schemas.openxmlformats.org/officeDocument/2006/relationships/hyperlink" Target="https://meteor.aihw.gov.au/content/645330" TargetMode="External" Id="R9543787cdfb24129" /><Relationship Type="http://schemas.openxmlformats.org/officeDocument/2006/relationships/hyperlink" Target="https://meteor.aihw.gov.au/RegistrationAuthority/15" TargetMode="External" Id="Rb26f319e21cd41c1" /></Relationships>
</file>

<file path=word/_rels/header1.xml.rels>&#65279;<?xml version="1.0" encoding="utf-8"?><Relationships xmlns="http://schemas.openxmlformats.org/package/2006/relationships"><Relationship Type="http://schemas.openxmlformats.org/officeDocument/2006/relationships/image" Target="/media/image.png" Id="R1b168ebf36ba4698" /></Relationships>
</file>