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05da7dff2d4499"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4764ed0764ca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employment characteristics cluster is used to describe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family members, their communities and culture.</w:t>
            </w:r>
          </w:p>
          <w:p>
            <w:pPr>
              <w:spacing w:after="160"/>
            </w:pPr>
            <w:r>
              <w:rPr>
                <w:rStyle w:val="row-content-rich-text"/>
              </w:rPr>
              <w:t xml:space="preserve">The Bringing Them Home/Link Up Counsellors employment characteristics cluster describes the following information:</w:t>
            </w:r>
          </w:p>
          <w:p>
            <w:pPr>
              <w:spacing w:after="160"/>
            </w:pPr>
            <w:r>
              <w:rPr>
                <w:rStyle w:val="row-content-rich-text"/>
                <w:b/>
              </w:rPr>
              <w:t xml:space="preserve">Bringing Them Home/Link Up Counsellors employed at service</w:t>
            </w:r>
          </w:p>
          <w:tbl>
            <w:tblPr>
              <w:tblStyle w:val="TableGrid"/>
              <w:tblW w:w="5000" w:type="pct"/>
              <w:tblLayout w:type="autofit"/>
            </w:tblPr>
            <w:tblGrid>
              <w:gridCol/>
              <w:gridCol/>
              <w:gridCol/>
              <w:gridCol/>
              <w:gridCol/>
            </w:tblGrid>
            <w:tr>
              <w:trPr/>
              <w:tc>
                <w:tcPr>
                  <w:tcW w:w="400" w:type="pct"/>
                  <w:vAlign w:val="top"/>
                </w:tcPr>
                <w:p>
                  <w:pPr/>
                  <w:r>
                    <w:rPr>
                      <w:rStyle w:val="row-content-rich-text"/>
                    </w:rPr>
                    <w:t xml:space="preserve"> </w:t>
                  </w:r>
                  <w:r>
                    <w:rPr>
                      <w:rStyle w:val="row-content-rich-text"/>
                      <w:b/>
                    </w:rPr>
                    <w:t xml:space="preserve">Staff</w:t>
                  </w:r>
                </w:p>
              </w:tc>
              <w:tc>
                <w:tcPr>
                  <w:tcW w:w="1400" w:type="pct"/>
                  <w:vAlign w:val="top"/>
                </w:tcPr>
                <w:p>
                  <w:r>
                    <w:rPr>
                      <w:b/>
                    </w:rPr>
                    <w:t xml:space="preserve">Indigenous status</w:t>
                  </w:r>
                </w:p>
              </w:tc>
              <w:tc>
                <w:tcPr>
                  <w:tcW w:w="350" w:type="pct"/>
                  <w:vAlign w:val="top"/>
                </w:tcPr>
                <w:p>
                  <w:r>
                    <w:rPr>
                      <w:b/>
                    </w:rPr>
                    <w:t xml:space="preserve">Gender</w:t>
                  </w:r>
                </w:p>
              </w:tc>
              <w:tc>
                <w:tcPr>
                  <w:tcW w:w="250" w:type="pct"/>
                  <w:vAlign w:val="top"/>
                </w:tcPr>
                <w:p>
                  <w:r>
                    <w:rPr>
                      <w:b/>
                    </w:rPr>
                    <w:t xml:space="preserve">Full-time equivalent units</w:t>
                  </w:r>
                </w:p>
              </w:tc>
              <w:tc>
                <w:tcPr>
                  <w:tcW w:w="2500" w:type="pct"/>
                  <w:vAlign w:val="top"/>
                </w:tcPr>
                <w:p>
                  <w:r>
                    <w:rPr>
                      <w:b/>
                    </w:rPr>
                    <w:t xml:space="preserve">Qualifications</w:t>
                  </w:r>
                </w:p>
              </w:tc>
            </w:tr>
            <w:tr>
              <w:trPr/>
              <w:tc>
                <w:tcPr>
                  <w:tcW w:w="400" w:type="pct"/>
                  <w:vAlign w:val="top"/>
                </w:tcPr>
                <w:p>
                  <w:r>
                    <w:t xml:space="preserve">1.BTH</w:t>
                  </w:r>
                </w:p>
                <w:p>
                  <w:r>
                    <w:t xml:space="preserve">2.Link Up</w:t>
                  </w:r>
                </w:p>
              </w:tc>
              <w:tc>
                <w:tcPr>
                  <w:tcW w:w="1400" w:type="pct"/>
                  <w:vAlign w:val="top"/>
                </w:tcPr>
                <w:p>
                  <w:r>
                    <w:t xml:space="preserve">1. 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br/>
                  </w:r>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 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cf12f01a86422a">
              <w:r>
                <w:rPr>
                  <w:rStyle w:val="Hyperlink"/>
                </w:rPr>
                <w:t xml:space="preserve">Bringing them Home/Link Up Counsellors DSS</w:t>
              </w:r>
            </w:hyperlink>
          </w:p>
          <w:p>
            <w:pPr>
              <w:spacing w:before="0" w:after="0"/>
            </w:pPr>
            <w:r>
              <w:rPr>
                <w:rStyle w:val="row-content"/>
                <w:color w:val="244061"/>
              </w:rPr>
              <w:t xml:space="preserve">       </w:t>
            </w:r>
            <w:hyperlink w:history="true" r:id="R3d2e587133bb43b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949219e43af4ccf">
              <w:r>
                <w:rPr>
                  <w:rStyle w:val="Hyperlink"/>
                </w:rPr>
                <w:t xml:space="preserve">Bringing them Home/Link Up Counsellors DSS </w:t>
              </w:r>
            </w:hyperlink>
          </w:p>
          <w:p>
            <w:pPr>
              <w:spacing w:before="0" w:after="0"/>
            </w:pPr>
            <w:r>
              <w:rPr>
                <w:rStyle w:val="row-content"/>
                <w:color w:val="244061"/>
              </w:rPr>
              <w:t xml:space="preserve">       </w:t>
            </w:r>
            <w:hyperlink w:history="true" r:id="R74599749a711467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69e1874cd547bb">
              <w:r>
                <w:rPr>
                  <w:rStyle w:val="Hyperlink"/>
                </w:rPr>
                <w:t xml:space="preserve">Bringing them Home/Link Up Counsellors DSS </w:t>
              </w:r>
            </w:hyperlink>
          </w:p>
          <w:p>
            <w:pPr>
              <w:spacing w:before="0" w:after="0"/>
            </w:pPr>
            <w:r>
              <w:rPr>
                <w:rStyle w:val="row-content"/>
                <w:color w:val="244061"/>
              </w:rPr>
              <w:t xml:space="preserve">       </w:t>
            </w:r>
            <w:hyperlink w:history="true" r:id="R7c960283c6304e5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65fdfb5b7cc044a6">
              <w:r>
                <w:rPr>
                  <w:rStyle w:val="Hyperlink"/>
                </w:rPr>
                <w:t xml:space="preserve">Bringing them Home/Link Up Counsellors DSS </w:t>
              </w:r>
            </w:hyperlink>
          </w:p>
          <w:p>
            <w:pPr>
              <w:spacing w:before="0" w:after="0"/>
            </w:pPr>
            <w:r>
              <w:rPr>
                <w:rStyle w:val="row-content"/>
                <w:color w:val="244061"/>
              </w:rPr>
              <w:t xml:space="preserve">       </w:t>
            </w:r>
            <w:hyperlink w:history="true" r:id="Rd1432afd7796452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07a47868db446ce">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c56e5f50ca84ff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f6e9a3f301465e">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82f9a12be9b4c6e">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09a1e9968c241ed">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b36cb23cfab4363">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b11229f5ddc48a2">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ad972d9c4f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c11e15fbc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d972d9c4f4e2a" /><Relationship Type="http://schemas.openxmlformats.org/officeDocument/2006/relationships/header" Target="/word/header1.xml" Id="R4827926fa5af425c" /><Relationship Type="http://schemas.openxmlformats.org/officeDocument/2006/relationships/settings" Target="/word/settings.xml" Id="R3aa8d307ea9a447f" /><Relationship Type="http://schemas.openxmlformats.org/officeDocument/2006/relationships/styles" Target="/word/styles.xml" Id="R4e39a409ef9b4853" /><Relationship Type="http://schemas.openxmlformats.org/officeDocument/2006/relationships/hyperlink" Target="https://meteor.aihw.gov.au/RegistrationAuthority/6" TargetMode="External" Id="R6c14764ed0764ca1" /><Relationship Type="http://schemas.openxmlformats.org/officeDocument/2006/relationships/numbering" Target="/word/numbering.xml" Id="R679ec67a202b4d49" /><Relationship Type="http://schemas.openxmlformats.org/officeDocument/2006/relationships/hyperlink" Target="https://meteor.aihw.gov.au/content/561178" TargetMode="External" Id="R3fcf12f01a86422a" /><Relationship Type="http://schemas.openxmlformats.org/officeDocument/2006/relationships/hyperlink" Target="https://meteor.aihw.gov.au/RegistrationAuthority/6" TargetMode="External" Id="R3d2e587133bb43b3" /><Relationship Type="http://schemas.openxmlformats.org/officeDocument/2006/relationships/hyperlink" Target="https://meteor.aihw.gov.au/content/664881" TargetMode="External" Id="R1949219e43af4ccf" /><Relationship Type="http://schemas.openxmlformats.org/officeDocument/2006/relationships/hyperlink" Target="https://meteor.aihw.gov.au/RegistrationAuthority/6" TargetMode="External" Id="R74599749a7114677" /><Relationship Type="http://schemas.openxmlformats.org/officeDocument/2006/relationships/hyperlink" Target="https://meteor.aihw.gov.au/content/664763" TargetMode="External" Id="R9669e1874cd547bb" /><Relationship Type="http://schemas.openxmlformats.org/officeDocument/2006/relationships/hyperlink" Target="https://meteor.aihw.gov.au/RegistrationAuthority/6" TargetMode="External" Id="R7c960283c6304e5f" /><Relationship Type="http://schemas.openxmlformats.org/officeDocument/2006/relationships/hyperlink" Target="https://meteor.aihw.gov.au/content/664863" TargetMode="External" Id="R65fdfb5b7cc044a6" /><Relationship Type="http://schemas.openxmlformats.org/officeDocument/2006/relationships/hyperlink" Target="https://meteor.aihw.gov.au/RegistrationAuthority/6" TargetMode="External" Id="Rd1432afd7796452e" /><Relationship Type="http://schemas.openxmlformats.org/officeDocument/2006/relationships/hyperlink" Target="https://meteor.aihw.gov.au/content/578541" TargetMode="External" Id="R507a47868db446ce" /><Relationship Type="http://schemas.openxmlformats.org/officeDocument/2006/relationships/hyperlink" Target="https://meteor.aihw.gov.au/content/291036" TargetMode="External" Id="R3c56e5f50ca84ff6" /><Relationship Type="http://schemas.openxmlformats.org/officeDocument/2006/relationships/hyperlink" Target="https://meteor.aihw.gov.au/content/521492" TargetMode="External" Id="R01f6e9a3f301465e" /><Relationship Type="http://schemas.openxmlformats.org/officeDocument/2006/relationships/hyperlink" Target="https://meteor.aihw.gov.au/content/666269" TargetMode="External" Id="Rb82f9a12be9b4c6e" /><Relationship Type="http://schemas.openxmlformats.org/officeDocument/2006/relationships/hyperlink" Target="https://meteor.aihw.gov.au/content/613888" TargetMode="External" Id="R809a1e9968c241ed" /><Relationship Type="http://schemas.openxmlformats.org/officeDocument/2006/relationships/hyperlink" Target="https://meteor.aihw.gov.au/content/613855" TargetMode="External" Id="Rfb36cb23cfab4363" /><Relationship Type="http://schemas.openxmlformats.org/officeDocument/2006/relationships/hyperlink" Target="https://meteor.aihw.gov.au/content/578608" TargetMode="External" Id="R9b11229f5ddc48a2" /></Relationships>
</file>

<file path=word/_rels/header1.xml.rels>&#65279;<?xml version="1.0" encoding="utf-8"?><Relationships xmlns="http://schemas.openxmlformats.org/package/2006/relationships"><Relationship Type="http://schemas.openxmlformats.org/officeDocument/2006/relationships/image" Target="/media/image.png" Id="R8afc11e15fbc486a" /></Relationships>
</file>