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f1fc8ba06449fb"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15—Women having their second birth vaginally whose first birth was by caesarean section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15—Women having their second birth vaginally whose first birth was by caesarean section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Women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15—Women having their second birth vaginally whose first birth was by caesarean section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e84948aef4878">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is used to benchmark practice for vaginal birth following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06fce65b894397">
              <w:r>
                <w:rPr>
                  <w:rStyle w:val="Hyperlink"/>
                </w:rPr>
                <w:t xml:space="preserve">National Core Maternity Indicators (2016)</w:t>
              </w:r>
            </w:hyperlink>
          </w:p>
          <w:p>
            <w:pPr>
              <w:spacing w:before="0" w:after="0"/>
            </w:pPr>
            <w:r>
              <w:rPr>
                <w:rStyle w:val="row-content"/>
                <w:color w:val="244061"/>
              </w:rPr>
              <w:t xml:space="preserve">       </w:t>
            </w:r>
            <w:hyperlink w:history="true" r:id="R12b1554e57eb4d08">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9e9832b82440f1">
              <w:r>
                <w:rPr>
                  <w:rStyle w:val="Hyperlink"/>
                </w:rPr>
                <w:t xml:space="preserve">Birth event—birth method, code N</w:t>
              </w:r>
            </w:hyperlink>
          </w:p>
          <w:p>
            <w:r>
              <w:rPr>
                <w:rStyle w:val="row-content"/>
                <w:b/>
              </w:rPr>
              <w:t xml:space="preserve">Data Source</w:t>
            </w:r>
          </w:p>
          <w:p>
            <w:hyperlink w:history="true" r:id="Rb8103affdf8e40a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ccc4c2e8b14671">
              <w:r>
                <w:rPr>
                  <w:rStyle w:val="Hyperlink"/>
                </w:rPr>
                <w:t xml:space="preserve">Female—caesarean section at most recent previous birth indicator, code N</w:t>
              </w:r>
            </w:hyperlink>
          </w:p>
          <w:p>
            <w:r>
              <w:rPr>
                <w:rStyle w:val="row-content"/>
                <w:b/>
              </w:rPr>
              <w:t xml:space="preserve">Data Source</w:t>
            </w:r>
          </w:p>
          <w:p>
            <w:hyperlink w:history="true" r:id="R46d5680846854f8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cf121a9540482f">
              <w:r>
                <w:rPr>
                  <w:rStyle w:val="Hyperlink"/>
                </w:rPr>
                <w:t xml:space="preserve">Female—parity, total pregnancies N[N]</w:t>
              </w:r>
            </w:hyperlink>
          </w:p>
          <w:p>
            <w:r>
              <w:rPr>
                <w:rStyle w:val="row-content"/>
                <w:b/>
              </w:rPr>
              <w:t xml:space="preserve">Data Source</w:t>
            </w:r>
          </w:p>
          <w:p>
            <w:hyperlink w:history="true" r:id="Re616bb01ec3040c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having their second birth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1f5dbab9094485">
              <w:r>
                <w:rPr>
                  <w:rStyle w:val="Hyperlink"/>
                </w:rPr>
                <w:t xml:space="preserve">Female—caesarean section at most recent previous birth indicator, code N</w:t>
              </w:r>
            </w:hyperlink>
          </w:p>
          <w:p>
            <w:r>
              <w:rPr>
                <w:rStyle w:val="row-content"/>
                <w:b/>
              </w:rPr>
              <w:t xml:space="preserve">Data Source</w:t>
            </w:r>
          </w:p>
          <w:p>
            <w:hyperlink w:history="true" r:id="R6c751b9dced042c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0a437b1c314c10">
              <w:r>
                <w:rPr>
                  <w:rStyle w:val="Hyperlink"/>
                </w:rPr>
                <w:t xml:space="preserve">Female—parity, total pregnancies N[N]</w:t>
              </w:r>
            </w:hyperlink>
          </w:p>
          <w:p>
            <w:r>
              <w:rPr>
                <w:rStyle w:val="row-content"/>
                <w:b/>
              </w:rPr>
              <w:t xml:space="preserve">Data Source</w:t>
            </w:r>
          </w:p>
          <w:p>
            <w:hyperlink w:history="true" r:id="Rc8fcbbbcd43f4b9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7ad04550fd81490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5e1f37a57a07435b">
              <w:r>
                <w:rPr>
                  <w:rStyle w:val="Hyperlink"/>
                </w:rPr>
                <w:t xml:space="preserve">AIHW National Perinatal Data Collection (NPDC)</w:t>
              </w:r>
            </w:hyperlink>
          </w:p>
          <w:p>
            <w:r>
              <w:rPr>
                <w:rStyle w:val="row-content"/>
                <w:b/>
                <w:color w:val="000000"/>
              </w:rPr>
              <w:t xml:space="preserve">Data Element / Data Set</w:t>
            </w:r>
          </w:p>
          <w:p>
            <w:hyperlink w:history="true" r:id="Rdaed47211c194f34">
              <w:r>
                <w:rPr>
                  <w:rStyle w:val="Hyperlink"/>
                </w:rPr>
                <w:t xml:space="preserve">Birth event—state/territory of birth, code N</w:t>
              </w:r>
            </w:hyperlink>
          </w:p>
          <w:p>
            <w:r>
              <w:rPr>
                <w:rStyle w:val="row-content"/>
                <w:b/>
              </w:rPr>
              <w:t xml:space="preserve">Data Source</w:t>
            </w:r>
          </w:p>
          <w:p>
            <w:hyperlink w:history="true" r:id="R552516ec028649b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8534969d5544b9a">
              <w:r>
                <w:rPr>
                  <w:rStyle w:val="Hyperlink"/>
                </w:rPr>
                <w:t xml:space="preserve">Person—date of birth, DDMMYYYY</w:t>
              </w:r>
            </w:hyperlink>
          </w:p>
          <w:p>
            <w:r>
              <w:rPr>
                <w:rStyle w:val="row-content"/>
                <w:b/>
              </w:rPr>
              <w:t xml:space="preserve">Data Source</w:t>
            </w:r>
          </w:p>
          <w:p>
            <w:hyperlink w:history="true" r:id="R277ca11e6c81481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f3d21cb2074c0f">
              <w:r>
                <w:rPr>
                  <w:rStyle w:val="Hyperlink"/>
                </w:rPr>
                <w:t xml:space="preserve">Person—area of usual residence, geographical location code (ASGC 2011) NNNNN</w:t>
              </w:r>
            </w:hyperlink>
          </w:p>
          <w:p>
            <w:r>
              <w:rPr>
                <w:rStyle w:val="row-content"/>
                <w:b/>
              </w:rPr>
              <w:t xml:space="preserve">Data Source</w:t>
            </w:r>
          </w:p>
          <w:p>
            <w:hyperlink w:history="true" r:id="Rdc2df6c6e7ca447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d7d58cfb004d45">
              <w:r>
                <w:rPr>
                  <w:rStyle w:val="Hyperlink"/>
                </w:rPr>
                <w:t xml:space="preserve">Person—Indigenous status, code N</w:t>
              </w:r>
            </w:hyperlink>
          </w:p>
          <w:p>
            <w:r>
              <w:rPr>
                <w:rStyle w:val="row-content"/>
                <w:b/>
              </w:rPr>
              <w:t xml:space="preserve">Data Source</w:t>
            </w:r>
          </w:p>
          <w:p>
            <w:hyperlink w:history="true" r:id="R943162904872419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Records with data that are missing, not stated or not interpretable have been excluded from the denominator.</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Women included are those who are having a singleton for their second birth and whose first birth was by caesarean section.</w:t>
            </w:r>
          </w:p>
          <w:p>
            <w:pPr/>
            <w:r>
              <w:rPr>
                <w:rStyle w:val="row-content-rich-text"/>
              </w:rPr>
              <w:t xml:space="preserve">Women excluded are those whose second birth is a multiple birth, those who are not having their second birth, and those who are having their second birth and whose first birth was a vaginal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50e0fa9cdd455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359d960415451e">
              <w:r>
                <w:rPr>
                  <w:rStyle w:val="Hyperlink"/>
                </w:rPr>
                <w:t xml:space="preserve">National Core Maternity Indicators: PI 15–Females having their second birth vaginally whose first birth was by caesarean section, 2018</w:t>
              </w:r>
            </w:hyperlink>
          </w:p>
          <w:p>
            <w:pPr>
              <w:spacing w:before="0" w:after="0"/>
            </w:pPr>
            <w:r>
              <w:rPr>
                <w:rStyle w:val="row-content"/>
                <w:color w:val="244061"/>
              </w:rPr>
              <w:t xml:space="preserve">       </w:t>
            </w:r>
            <w:hyperlink w:history="true" r:id="R40fcd9c410aa4909">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a0c45ae39fdb46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b640b0201e48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c45ae39fdb460c" /><Relationship Type="http://schemas.openxmlformats.org/officeDocument/2006/relationships/header" Target="/word/header1.xml" Id="R3dd5a456464e4742" /><Relationship Type="http://schemas.openxmlformats.org/officeDocument/2006/relationships/settings" Target="/word/settings.xml" Id="Rce1c2661c4064981" /><Relationship Type="http://schemas.openxmlformats.org/officeDocument/2006/relationships/styles" Target="/word/styles.xml" Id="R759ff02617ab4fd5" /><Relationship Type="http://schemas.openxmlformats.org/officeDocument/2006/relationships/hyperlink" Target="https://meteor.aihw.gov.au/RegistrationAuthority/12" TargetMode="External" Id="R9d6e84948aef4878" /><Relationship Type="http://schemas.openxmlformats.org/officeDocument/2006/relationships/hyperlink" Target="https://meteor.aihw.gov.au/content/613171" TargetMode="External" Id="Rd106fce65b894397" /><Relationship Type="http://schemas.openxmlformats.org/officeDocument/2006/relationships/hyperlink" Target="https://meteor.aihw.gov.au/RegistrationAuthority/12" TargetMode="External" Id="R12b1554e57eb4d08" /><Relationship Type="http://schemas.openxmlformats.org/officeDocument/2006/relationships/hyperlink" Target="https://meteor.aihw.gov.au/content/295349" TargetMode="External" Id="R879e9832b82440f1" /><Relationship Type="http://schemas.openxmlformats.org/officeDocument/2006/relationships/hyperlink" Target="https://meteor.aihw.gov.au/content/392479" TargetMode="External" Id="Rb8103affdf8e40ad" /><Relationship Type="http://schemas.openxmlformats.org/officeDocument/2006/relationships/hyperlink" Target="https://meteor.aihw.gov.au/content/422187" TargetMode="External" Id="R5bccc4c2e8b14671" /><Relationship Type="http://schemas.openxmlformats.org/officeDocument/2006/relationships/hyperlink" Target="https://meteor.aihw.gov.au/content/392479" TargetMode="External" Id="R46d5680846854f8e" /><Relationship Type="http://schemas.openxmlformats.org/officeDocument/2006/relationships/hyperlink" Target="https://meteor.aihw.gov.au/content/501710" TargetMode="External" Id="Raacf121a9540482f" /><Relationship Type="http://schemas.openxmlformats.org/officeDocument/2006/relationships/hyperlink" Target="https://meteor.aihw.gov.au/content/392479" TargetMode="External" Id="Re616bb01ec3040c7" /><Relationship Type="http://schemas.openxmlformats.org/officeDocument/2006/relationships/hyperlink" Target="https://meteor.aihw.gov.au/content/422187" TargetMode="External" Id="R681f5dbab9094485" /><Relationship Type="http://schemas.openxmlformats.org/officeDocument/2006/relationships/hyperlink" Target="https://meteor.aihw.gov.au/content/392479" TargetMode="External" Id="R6c751b9dced042c4" /><Relationship Type="http://schemas.openxmlformats.org/officeDocument/2006/relationships/hyperlink" Target="https://meteor.aihw.gov.au/content/501710" TargetMode="External" Id="R930a437b1c314c10" /><Relationship Type="http://schemas.openxmlformats.org/officeDocument/2006/relationships/hyperlink" Target="https://meteor.aihw.gov.au/content/392479" TargetMode="External" Id="Rc8fcbbbcd43f4b9e" /><Relationship Type="http://schemas.openxmlformats.org/officeDocument/2006/relationships/numbering" Target="/word/numbering.xml" Id="Rba8fb209e5d24377" /><Relationship Type="http://schemas.openxmlformats.org/officeDocument/2006/relationships/hyperlink" Target="https://meteor.aihw.gov.au/content/392479" TargetMode="External" Id="R7ad04550fd814906" /><Relationship Type="http://schemas.openxmlformats.org/officeDocument/2006/relationships/hyperlink" Target="https://meteor.aihw.gov.au/content/392479" TargetMode="External" Id="R5e1f37a57a07435b" /><Relationship Type="http://schemas.openxmlformats.org/officeDocument/2006/relationships/hyperlink" Target="https://meteor.aihw.gov.au/content/270151" TargetMode="External" Id="Rdaed47211c194f34" /><Relationship Type="http://schemas.openxmlformats.org/officeDocument/2006/relationships/hyperlink" Target="https://meteor.aihw.gov.au/content/392479" TargetMode="External" Id="R552516ec028649b7" /><Relationship Type="http://schemas.openxmlformats.org/officeDocument/2006/relationships/hyperlink" Target="https://meteor.aihw.gov.au/content/287007" TargetMode="External" Id="Rd8534969d5544b9a" /><Relationship Type="http://schemas.openxmlformats.org/officeDocument/2006/relationships/hyperlink" Target="https://meteor.aihw.gov.au/content/392479" TargetMode="External" Id="R277ca11e6c814812" /><Relationship Type="http://schemas.openxmlformats.org/officeDocument/2006/relationships/hyperlink" Target="https://meteor.aihw.gov.au/content/455536" TargetMode="External" Id="R95f3d21cb2074c0f" /><Relationship Type="http://schemas.openxmlformats.org/officeDocument/2006/relationships/hyperlink" Target="https://meteor.aihw.gov.au/content/392479" TargetMode="External" Id="Rdc2df6c6e7ca4475" /><Relationship Type="http://schemas.openxmlformats.org/officeDocument/2006/relationships/hyperlink" Target="https://meteor.aihw.gov.au/content/602543" TargetMode="External" Id="Re2d7d58cfb004d45" /><Relationship Type="http://schemas.openxmlformats.org/officeDocument/2006/relationships/hyperlink" Target="https://meteor.aihw.gov.au/content/392479" TargetMode="External" Id="R9431629048724190" /><Relationship Type="http://schemas.openxmlformats.org/officeDocument/2006/relationships/hyperlink" Target="https://meteor.aihw.gov.au/content/392479" TargetMode="External" Id="R4d50e0fa9cdd4556" /><Relationship Type="http://schemas.openxmlformats.org/officeDocument/2006/relationships/hyperlink" Target="https://meteor.aihw.gov.au/content/690174" TargetMode="External" Id="Rc9359d960415451e" /><Relationship Type="http://schemas.openxmlformats.org/officeDocument/2006/relationships/hyperlink" Target="https://meteor.aihw.gov.au/RegistrationAuthority/12" TargetMode="External" Id="R40fcd9c410aa4909" /></Relationships>
</file>

<file path=word/_rels/header1.xml.rels>&#65279;<?xml version="1.0" encoding="utf-8"?><Relationships xmlns="http://schemas.openxmlformats.org/package/2006/relationships"><Relationship Type="http://schemas.openxmlformats.org/officeDocument/2006/relationships/image" Target="/media/image.png" Id="R46b640b0201e48e4" /></Relationships>
</file>