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79c79f5d8e4302"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04—Apgar score of less than 7 at 5 minutes for births at or after term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04—Apgar score of less than 7 at 5 minutes for births at or after term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Apgar score of less than 7 at 5 minutes for births at or after 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04—Apgar score of less than 7 at 5 minutes for births at or after term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4eaf3b87384981">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infants liveborn at or after term (from 37 completed weeks gestational age) with an Apgar score of less than 7 at 5 minutes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of the condition of the baby after birth provides an outcome measure of intrapartum care and newborn resuscitation.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b8f3813f5f14128">
              <w:r>
                <w:rPr>
                  <w:rStyle w:val="Hyperlink"/>
                </w:rPr>
                <w:t xml:space="preserve">National Core Maternity Indicators (2016)</w:t>
              </w:r>
            </w:hyperlink>
          </w:p>
          <w:p>
            <w:pPr>
              <w:spacing w:before="0" w:after="0"/>
            </w:pPr>
            <w:r>
              <w:rPr>
                <w:rStyle w:val="row-content"/>
                <w:color w:val="244061"/>
              </w:rPr>
              <w:t xml:space="preserve">       </w:t>
            </w:r>
            <w:hyperlink w:history="true" r:id="R3873bf1684a84c25">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infants liveborn at or after term (from 37 completed weeks gestational age) with an Apgar score of less than 7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alive at or after term (from 37 completed weeks gestational age) with an Apgar score of less than 7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f1b6fda290c4fcb">
              <w:r>
                <w:rPr>
                  <w:rStyle w:val="Hyperlink"/>
                </w:rPr>
                <w:t xml:space="preserve">Birth—birth status, code N</w:t>
              </w:r>
            </w:hyperlink>
          </w:p>
          <w:p>
            <w:r>
              <w:rPr>
                <w:rStyle w:val="row-content"/>
                <w:b/>
              </w:rPr>
              <w:t xml:space="preserve">Data Source</w:t>
            </w:r>
          </w:p>
          <w:p>
            <w:hyperlink w:history="true" r:id="R4d2015cf965944f7">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e2ba73da19e4f48">
              <w:r>
                <w:rPr>
                  <w:rStyle w:val="Hyperlink"/>
                </w:rPr>
                <w:t xml:space="preserve">Birth—Apgar score (at 5 minutes), code NN</w:t>
              </w:r>
            </w:hyperlink>
          </w:p>
          <w:p>
            <w:r>
              <w:rPr>
                <w:rStyle w:val="row-content"/>
                <w:b/>
              </w:rPr>
              <w:t xml:space="preserve">Data Source</w:t>
            </w:r>
          </w:p>
          <w:p>
            <w:hyperlink w:history="true" r:id="Re2a29cd7947d4f92">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2becbe887e44f70">
              <w:r>
                <w:rPr>
                  <w:rStyle w:val="Hyperlink"/>
                </w:rPr>
                <w:t xml:space="preserve">Product of conception—gestational age, completed weeks N[N]</w:t>
              </w:r>
            </w:hyperlink>
          </w:p>
          <w:p>
            <w:r>
              <w:rPr>
                <w:rStyle w:val="row-content"/>
                <w:b/>
              </w:rPr>
              <w:t xml:space="preserve">Data Source</w:t>
            </w:r>
          </w:p>
          <w:p>
            <w:hyperlink w:history="true" r:id="R2930c881bd5941d8">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liveborn babies born at or after term (from 37 completed weeks 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eb51315dd834267">
              <w:r>
                <w:rPr>
                  <w:rStyle w:val="Hyperlink"/>
                </w:rPr>
                <w:t xml:space="preserve">Birth—birth status, code N</w:t>
              </w:r>
            </w:hyperlink>
          </w:p>
          <w:p>
            <w:r>
              <w:rPr>
                <w:rStyle w:val="row-content"/>
                <w:b/>
              </w:rPr>
              <w:t xml:space="preserve">Data Source</w:t>
            </w:r>
          </w:p>
          <w:p>
            <w:hyperlink w:history="true" r:id="Rb936976898da4176">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d5c10360c1f4573">
              <w:r>
                <w:rPr>
                  <w:rStyle w:val="Hyperlink"/>
                </w:rPr>
                <w:t xml:space="preserve">Product of conception—gestational age, completed weeks N[N]</w:t>
              </w:r>
            </w:hyperlink>
          </w:p>
          <w:p>
            <w:r>
              <w:rPr>
                <w:rStyle w:val="row-content"/>
                <w:b/>
              </w:rPr>
              <w:t xml:space="preserve">Data Source</w:t>
            </w:r>
          </w:p>
          <w:p>
            <w:hyperlink w:history="true" r:id="R21e3ccf7b2fe48cc">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Labour/non-labour</w:t>
            </w:r>
          </w:p>
          <w:p>
            <w:pPr>
              <w:pStyle w:val="ListParagraph"/>
              <w:numPr>
                <w:ilvl w:val="0"/>
                <w:numId w:val="2"/>
              </w:numPr>
            </w:pPr>
            <w:r>
              <w:rPr>
                <w:rStyle w:val="row-content-rich-text"/>
              </w:rPr>
              <w:t xml:space="preserve">Hospital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881b1cbbdf5b416c">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4e2ba014eaad4399">
              <w:r>
                <w:rPr>
                  <w:rStyle w:val="Hyperlink"/>
                </w:rPr>
                <w:t xml:space="preserve">AIHW National Perinatal Data Collection (NPDC)</w:t>
              </w:r>
            </w:hyperlink>
          </w:p>
          <w:p>
            <w:r>
              <w:rPr>
                <w:rStyle w:val="row-content"/>
                <w:b/>
                <w:color w:val="000000"/>
              </w:rPr>
              <w:t xml:space="preserve">Data Element / Data Set</w:t>
            </w:r>
          </w:p>
          <w:p>
            <w:hyperlink w:history="true" r:id="R3d207d991789480e">
              <w:r>
                <w:rPr>
                  <w:rStyle w:val="Hyperlink"/>
                </w:rPr>
                <w:t xml:space="preserve">Birth event—state/territory of birth, code N</w:t>
              </w:r>
            </w:hyperlink>
          </w:p>
          <w:p>
            <w:r>
              <w:rPr>
                <w:rStyle w:val="row-content"/>
                <w:b/>
              </w:rPr>
              <w:t xml:space="preserve">Data Source</w:t>
            </w:r>
          </w:p>
          <w:p>
            <w:hyperlink w:history="true" r:id="R8c26849f06fd4aeb">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8cea1f3ab3f477c">
              <w:r>
                <w:rPr>
                  <w:rStyle w:val="Hyperlink"/>
                </w:rPr>
                <w:t xml:space="preserve">Person—date of birth, DDMMYYYY</w:t>
              </w:r>
            </w:hyperlink>
          </w:p>
          <w:p>
            <w:r>
              <w:rPr>
                <w:rStyle w:val="row-content"/>
                <w:b/>
              </w:rPr>
              <w:t xml:space="preserve">Data Source</w:t>
            </w:r>
          </w:p>
          <w:p>
            <w:hyperlink w:history="true" r:id="R5b2be4b9b54e4dd5">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56f24f2037e45c4">
              <w:r>
                <w:rPr>
                  <w:rStyle w:val="Hyperlink"/>
                </w:rPr>
                <w:t xml:space="preserve">Birth event—labour onset type, code N</w:t>
              </w:r>
            </w:hyperlink>
          </w:p>
          <w:p>
            <w:r>
              <w:rPr>
                <w:rStyle w:val="row-content"/>
                <w:b/>
              </w:rPr>
              <w:t xml:space="preserve">Data Source</w:t>
            </w:r>
          </w:p>
          <w:p>
            <w:hyperlink w:history="true" r:id="R34e2b3996869448c">
              <w:r>
                <w:rPr>
                  <w:rStyle w:val="Hyperlink"/>
                </w:rPr>
                <w:t xml:space="preserve">AIHW National Perinatal Data Collection (NPDC)</w:t>
              </w:r>
            </w:hyperlink>
          </w:p>
          <w:p>
            <w:r>
              <w:rPr>
                <w:rStyle w:val="row-content"/>
                <w:b/>
                <w:color w:val="000000"/>
              </w:rPr>
              <w:t xml:space="preserve">Data Element / Data Set</w:t>
            </w:r>
          </w:p>
          <w:p>
            <w:hyperlink w:history="true" r:id="R57bf58d54eb14bb3">
              <w:r>
                <w:rPr>
                  <w:rStyle w:val="Hyperlink"/>
                </w:rPr>
                <w:t xml:space="preserve">Person—Indigenous status, code N</w:t>
              </w:r>
            </w:hyperlink>
          </w:p>
          <w:p>
            <w:r>
              <w:rPr>
                <w:rStyle w:val="row-content"/>
                <w:b/>
              </w:rPr>
              <w:t xml:space="preserve">Data Source</w:t>
            </w:r>
          </w:p>
          <w:p>
            <w:hyperlink w:history="true" r:id="R791950b873774717">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A birth is defined as the event in which a baby comes out of the uterus after a pregnancy of at least 20 weeks gestation or weighing 400 grams or more. If the baby is alive the birth is a live birth. If the baby is not alive the birth is a stillbirth.</w:t>
            </w:r>
          </w:p>
          <w:p>
            <w:pPr>
              <w:spacing w:after="160"/>
            </w:pPr>
            <w:r>
              <w:rPr>
                <w:rStyle w:val="row-content-rich-text"/>
              </w:rPr>
              <w:t xml:space="preserve">The Apgar score is a system of assessing the baby’s breathing, pulse, colour, movement and reflexes at 5 minutes after birth. It is a score out of 10, with higher scores indicating better condition of the baby. A score of less than 7 at 5 minutes after birth is considered to be an indicator of complications and of compromise for the baby.</w:t>
            </w:r>
          </w:p>
          <w:p>
            <w:pPr>
              <w:spacing w:after="160"/>
            </w:pPr>
            <w:r>
              <w:rPr>
                <w:rStyle w:val="row-content-rich-text"/>
              </w:rPr>
              <w:t xml:space="preserve">Gestational age is a clinical measure of the duration of the pregnancy. For the National Perinatal Data Collection gestational age is reported as completed weeks. Term is defined as gestational age between 37 and 41 weeks.</w:t>
            </w:r>
          </w:p>
          <w:p>
            <w:pPr>
              <w:spacing w:after="160"/>
            </w:pPr>
            <w:r>
              <w:rPr>
                <w:rStyle w:val="row-content-rich-text"/>
              </w:rPr>
              <w:t xml:space="preserve">Births included are liveborn babies born at or after term.</w:t>
            </w:r>
          </w:p>
          <w:p>
            <w:pPr>
              <w:spacing w:after="160"/>
            </w:pPr>
            <w:r>
              <w:rPr>
                <w:rStyle w:val="row-content-rich-text"/>
              </w:rPr>
              <w:t xml:space="preserve">Births excluded are stillbirths and babies born before term (before 37 weeks).</w:t>
            </w:r>
          </w:p>
          <w:p>
            <w:pPr/>
            <w:r>
              <w:rPr>
                <w:rStyle w:val="row-content-rich-text"/>
              </w:rPr>
              <w:t xml:space="preserve">Source of definition: Core Maternity Indicators Project (CMIP) indicator 7, modified to include all births after 37 completed weeks.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0df80e739f045b8">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ac252de29145ac">
              <w:r>
                <w:rPr>
                  <w:rStyle w:val="Hyperlink"/>
                </w:rPr>
                <w:t xml:space="preserve">National Core Maternity Indicators: PI 04-Apgar score of less than 7 at 5 minutes for births at or after term (2013)</w:t>
              </w:r>
            </w:hyperlink>
          </w:p>
          <w:p>
            <w:pPr>
              <w:spacing w:before="0" w:after="0"/>
            </w:pPr>
            <w:r>
              <w:rPr>
                <w:rStyle w:val="row-content"/>
                <w:color w:val="244061"/>
              </w:rPr>
              <w:t xml:space="preserve">       </w:t>
            </w:r>
            <w:hyperlink w:history="true" r:id="Rce80267412494fc3">
              <w:r>
                <w:rPr>
                  <w:rStyle w:val="Hyperlink"/>
                  <w:color w:val="244061"/>
                </w:rPr>
                <w:t xml:space="preserve">Health</w:t>
              </w:r>
            </w:hyperlink>
            <w:r>
              <w:rPr>
                <w:rStyle w:val="row-content"/>
                <w:color w:val="244061"/>
              </w:rPr>
              <w:t xml:space="preserve">, Superseded 02/02/2016</w:t>
            </w:r>
          </w:p>
          <w:p>
            <w:r>
              <w:br/>
            </w:r>
            <w:r>
              <w:rPr>
                <w:rStyle w:val="row-content"/>
              </w:rPr>
              <w:t xml:space="preserve">Has been superseded by </w:t>
            </w:r>
            <w:hyperlink w:history="true" r:id="R6b86ccaff7f2442d">
              <w:r>
                <w:rPr>
                  <w:rStyle w:val="Hyperlink"/>
                </w:rPr>
                <w:t xml:space="preserve">National Core Maternity Indicators: PI 04–Apgar score of less than 7 at 5 minutes for births at or after term, 2018</w:t>
              </w:r>
            </w:hyperlink>
          </w:p>
          <w:p>
            <w:pPr>
              <w:spacing w:before="0" w:after="0"/>
            </w:pPr>
            <w:r>
              <w:rPr>
                <w:rStyle w:val="row-content"/>
                <w:color w:val="244061"/>
              </w:rPr>
              <w:t xml:space="preserve">       </w:t>
            </w:r>
            <w:hyperlink w:history="true" r:id="R7248506f1df6429b">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efe4450c0dff4e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613180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3899ad6bd747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e4450c0dff4e16" /><Relationship Type="http://schemas.openxmlformats.org/officeDocument/2006/relationships/header" Target="/word/header1.xml" Id="R7aff9bc917064d01" /><Relationship Type="http://schemas.openxmlformats.org/officeDocument/2006/relationships/settings" Target="/word/settings.xml" Id="Rac0f26c66ae34660" /><Relationship Type="http://schemas.openxmlformats.org/officeDocument/2006/relationships/styles" Target="/word/styles.xml" Id="Re85dd608c8f44064" /><Relationship Type="http://schemas.openxmlformats.org/officeDocument/2006/relationships/hyperlink" Target="https://meteor.aihw.gov.au/RegistrationAuthority/12" TargetMode="External" Id="R194eaf3b87384981" /><Relationship Type="http://schemas.openxmlformats.org/officeDocument/2006/relationships/hyperlink" Target="https://meteor.aihw.gov.au/content/613171" TargetMode="External" Id="R8b8f3813f5f14128" /><Relationship Type="http://schemas.openxmlformats.org/officeDocument/2006/relationships/hyperlink" Target="https://meteor.aihw.gov.au/RegistrationAuthority/12" TargetMode="External" Id="R3873bf1684a84c25" /><Relationship Type="http://schemas.openxmlformats.org/officeDocument/2006/relationships/hyperlink" Target="https://meteor.aihw.gov.au/content/269949" TargetMode="External" Id="R8f1b6fda290c4fcb" /><Relationship Type="http://schemas.openxmlformats.org/officeDocument/2006/relationships/hyperlink" Target="https://meteor.aihw.gov.au/content/392479" TargetMode="External" Id="R4d2015cf965944f7" /><Relationship Type="http://schemas.openxmlformats.org/officeDocument/2006/relationships/hyperlink" Target="https://meteor.aihw.gov.au/content/289360" TargetMode="External" Id="Ree2ba73da19e4f48" /><Relationship Type="http://schemas.openxmlformats.org/officeDocument/2006/relationships/hyperlink" Target="https://meteor.aihw.gov.au/content/392479" TargetMode="External" Id="Re2a29cd7947d4f92" /><Relationship Type="http://schemas.openxmlformats.org/officeDocument/2006/relationships/hyperlink" Target="https://meteor.aihw.gov.au/content/298105" TargetMode="External" Id="R82becbe887e44f70" /><Relationship Type="http://schemas.openxmlformats.org/officeDocument/2006/relationships/hyperlink" Target="https://meteor.aihw.gov.au/content/392479" TargetMode="External" Id="R2930c881bd5941d8" /><Relationship Type="http://schemas.openxmlformats.org/officeDocument/2006/relationships/hyperlink" Target="https://meteor.aihw.gov.au/content/269949" TargetMode="External" Id="R5eb51315dd834267" /><Relationship Type="http://schemas.openxmlformats.org/officeDocument/2006/relationships/hyperlink" Target="https://meteor.aihw.gov.au/content/392479" TargetMode="External" Id="Rb936976898da4176" /><Relationship Type="http://schemas.openxmlformats.org/officeDocument/2006/relationships/hyperlink" Target="https://meteor.aihw.gov.au/content/298105" TargetMode="External" Id="R2d5c10360c1f4573" /><Relationship Type="http://schemas.openxmlformats.org/officeDocument/2006/relationships/hyperlink" Target="https://meteor.aihw.gov.au/content/392479" TargetMode="External" Id="R21e3ccf7b2fe48cc" /><Relationship Type="http://schemas.openxmlformats.org/officeDocument/2006/relationships/numbering" Target="/word/numbering.xml" Id="R9729d8a0bab143e2" /><Relationship Type="http://schemas.openxmlformats.org/officeDocument/2006/relationships/hyperlink" Target="https://meteor.aihw.gov.au/content/392479" TargetMode="External" Id="R881b1cbbdf5b416c" /><Relationship Type="http://schemas.openxmlformats.org/officeDocument/2006/relationships/hyperlink" Target="https://meteor.aihw.gov.au/content/392479" TargetMode="External" Id="R4e2ba014eaad4399" /><Relationship Type="http://schemas.openxmlformats.org/officeDocument/2006/relationships/hyperlink" Target="https://meteor.aihw.gov.au/content/270151" TargetMode="External" Id="R3d207d991789480e" /><Relationship Type="http://schemas.openxmlformats.org/officeDocument/2006/relationships/hyperlink" Target="https://meteor.aihw.gov.au/content/392479" TargetMode="External" Id="R8c26849f06fd4aeb" /><Relationship Type="http://schemas.openxmlformats.org/officeDocument/2006/relationships/hyperlink" Target="https://meteor.aihw.gov.au/content/287007" TargetMode="External" Id="R68cea1f3ab3f477c" /><Relationship Type="http://schemas.openxmlformats.org/officeDocument/2006/relationships/hyperlink" Target="https://meteor.aihw.gov.au/content/392479" TargetMode="External" Id="R5b2be4b9b54e4dd5" /><Relationship Type="http://schemas.openxmlformats.org/officeDocument/2006/relationships/hyperlink" Target="https://meteor.aihw.gov.au/content/495690" TargetMode="External" Id="R256f24f2037e45c4" /><Relationship Type="http://schemas.openxmlformats.org/officeDocument/2006/relationships/hyperlink" Target="https://meteor.aihw.gov.au/content/392479" TargetMode="External" Id="R34e2b3996869448c" /><Relationship Type="http://schemas.openxmlformats.org/officeDocument/2006/relationships/hyperlink" Target="https://meteor.aihw.gov.au/content/602543" TargetMode="External" Id="R57bf58d54eb14bb3" /><Relationship Type="http://schemas.openxmlformats.org/officeDocument/2006/relationships/hyperlink" Target="https://meteor.aihw.gov.au/content/392479" TargetMode="External" Id="R791950b873774717" /><Relationship Type="http://schemas.openxmlformats.org/officeDocument/2006/relationships/hyperlink" Target="https://meteor.aihw.gov.au/content/392479" TargetMode="External" Id="R70df80e739f045b8" /><Relationship Type="http://schemas.openxmlformats.org/officeDocument/2006/relationships/hyperlink" Target="https://meteor.aihw.gov.au/content/557085" TargetMode="External" Id="Rf6ac252de29145ac" /><Relationship Type="http://schemas.openxmlformats.org/officeDocument/2006/relationships/hyperlink" Target="https://meteor.aihw.gov.au/RegistrationAuthority/12" TargetMode="External" Id="Rce80267412494fc3" /><Relationship Type="http://schemas.openxmlformats.org/officeDocument/2006/relationships/hyperlink" Target="https://meteor.aihw.gov.au/content/690106" TargetMode="External" Id="R6b86ccaff7f2442d" /><Relationship Type="http://schemas.openxmlformats.org/officeDocument/2006/relationships/hyperlink" Target="https://meteor.aihw.gov.au/RegistrationAuthority/12" TargetMode="External" Id="R7248506f1df6429b" /></Relationships>
</file>

<file path=word/_rels/header1.xml.rels>&#65279;<?xml version="1.0" encoding="utf-8"?><Relationships xmlns="http://schemas.openxmlformats.org/package/2006/relationships"><Relationship Type="http://schemas.openxmlformats.org/officeDocument/2006/relationships/image" Target="/media/image.png" Id="R5f3899ad6bd747e1" /></Relationships>
</file>