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e167e857a54afc"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acute coronary syndromes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acute coronary syndromes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8e38f380114667">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 has produced the Acute coronary syndromes clinical care standard indicators to assist with local implementation of the Acute coronary syndromes clinical care standard (ACSQHC 2014). The Acute coronary syndromes clinical care standard aims to ensure that patients with an </w:t>
            </w:r>
            <w:hyperlink w:tooltip="For the purposes of the Acute coronary syndromes clinical care standard (ACSQHC 2014), an acute coronary syndrome results from a sudden blockage of a blood vessel in the heart, typically by a blood clot (thrombosis) that reduces blood supply to a porti..." w:history="true" r:id="R279f105952c34ca0">
              <w:r>
                <w:rPr>
                  <w:rStyle w:val="Hyperlink"/>
                  <w:b/>
                </w:rPr>
                <w:t xml:space="preserve">acute coronary syndrome</w:t>
              </w:r>
            </w:hyperlink>
            <w:r>
              <w:rPr>
                <w:rStyle w:val="row-content-rich-text"/>
              </w:rPr>
              <w:t xml:space="preserve"> receive optimal treatment from the onset of symptoms through to separation from hospital. This includes recognition of an acute coronary syndrome, rapid assessment, early management and early initiation of a tailored rehabilitation plan. Clinicians and health services can use the Acute coronary syndromes clinical care standard and indicators to support the delivery of high quality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bdd3acb0dd645f2">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f66f9122c5b54ab6">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12c867f92ee042c1">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6684c112e6a7477e">
              <w:r>
                <w:rPr>
                  <w:rStyle w:val="Hyperlink"/>
                </w:rPr>
                <w:t xml:space="preserve">Clinical care standard indicators: delirium</w:t>
              </w:r>
            </w:hyperlink>
          </w:p>
          <w:p>
            <w:pPr>
              <w:spacing w:before="0" w:after="0"/>
            </w:pPr>
            <w:r>
              <w:rPr>
                <w:rStyle w:val="row-content"/>
                <w:color w:val="244061"/>
              </w:rPr>
              <w:t xml:space="preserve">       </w:t>
            </w:r>
            <w:hyperlink w:history="true" r:id="Reac6f2b0c9274154">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d6589a0af5d04248">
              <w:r>
                <w:rPr>
                  <w:rStyle w:val="Hyperlink"/>
                </w:rPr>
                <w:t xml:space="preserve">Clinical care standard indicators: heavy menstrual bleeding</w:t>
              </w:r>
            </w:hyperlink>
          </w:p>
          <w:p>
            <w:pPr>
              <w:spacing w:before="0" w:after="0"/>
            </w:pPr>
            <w:r>
              <w:rPr>
                <w:rStyle w:val="row-content"/>
                <w:color w:val="244061"/>
              </w:rPr>
              <w:t xml:space="preserve">       </w:t>
            </w:r>
            <w:hyperlink w:history="true" r:id="Rdcc12c4cf41d42ab">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097862fa61c445a9">
              <w:r>
                <w:rPr>
                  <w:rStyle w:val="Hyperlink"/>
                </w:rPr>
                <w:t xml:space="preserve">Clinical care standard indicators: hip fracture</w:t>
              </w:r>
            </w:hyperlink>
          </w:p>
          <w:p>
            <w:pPr>
              <w:spacing w:before="0" w:after="0"/>
            </w:pPr>
            <w:r>
              <w:rPr>
                <w:rStyle w:val="row-content"/>
                <w:color w:val="244061"/>
              </w:rPr>
              <w:t xml:space="preserve">       </w:t>
            </w:r>
            <w:hyperlink w:history="true" r:id="R5b5a06e07b4c418c">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23b2bd8c0ed24efd">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fdb3f5fbe066430e">
              <w:r>
                <w:rPr>
                  <w:rStyle w:val="Hyperlink"/>
                </w:rPr>
                <w:t xml:space="preserve">Clinical care standard indicators: hip fracture 2018</w:t>
              </w:r>
            </w:hyperlink>
          </w:p>
          <w:p>
            <w:pPr>
              <w:spacing w:before="0" w:after="0"/>
            </w:pPr>
            <w:r>
              <w:rPr>
                <w:rStyle w:val="row-content"/>
                <w:color w:val="244061"/>
              </w:rPr>
              <w:t xml:space="preserve">       </w:t>
            </w:r>
            <w:hyperlink w:history="true" r:id="Rc3bc1b7f7bc140ea">
              <w:r>
                <w:rPr>
                  <w:rStyle w:val="Hyperlink"/>
                  <w:color w:val="244061"/>
                </w:rPr>
                <w:t xml:space="preserve">Australian Commission on Safety and Quality in Health Care</w:t>
              </w:r>
            </w:hyperlink>
            <w:r>
              <w:rPr>
                <w:rStyle w:val="row-content"/>
                <w:color w:val="244061"/>
              </w:rPr>
              <w:t xml:space="preserve">, Standard 15/05/2018</w:t>
            </w:r>
          </w:p>
          <w:p>
            <w:r>
              <w:br/>
            </w:r>
            <w:r>
              <w:rPr>
                <w:rStyle w:val="row-content"/>
              </w:rPr>
              <w:t xml:space="preserve">See also </w:t>
            </w:r>
            <w:hyperlink w:history="true" r:id="R7e2661a550544db5">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a478beaa292c4b9a">
              <w:r>
                <w:rPr>
                  <w:rStyle w:val="Hyperlink"/>
                  <w:color w:val="244061"/>
                </w:rPr>
                <w:t xml:space="preserve">Health</w:t>
              </w:r>
            </w:hyperlink>
            <w:r>
              <w:rPr>
                <w:rStyle w:val="row-content"/>
                <w:color w:val="244061"/>
              </w:rPr>
              <w:t xml:space="preserve">, Standard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c006ddcce8e04e5c">
              <w:r>
                <w:rPr>
                  <w:rStyle w:val="Hyperlink"/>
                </w:rPr>
                <w:t xml:space="preserve">Coronary angiography</w:t>
              </w:r>
            </w:hyperlink>
          </w:p>
          <w:p>
            <w:pPr>
              <w:spacing w:before="0" w:after="0"/>
            </w:pPr>
            <w:r>
              <w:rPr>
                <w:rStyle w:val="row-content"/>
                <w:color w:val="244061"/>
              </w:rPr>
              <w:t xml:space="preserve">       </w:t>
            </w:r>
            <w:hyperlink w:history="true" r:id="R8a1a6070aa8c4bef">
              <w:r>
                <w:rPr>
                  <w:rStyle w:val="Hyperlink"/>
                  <w:color w:val="244061"/>
                </w:rPr>
                <w:t xml:space="preserve">Health</w:t>
              </w:r>
            </w:hyperlink>
            <w:r>
              <w:rPr>
                <w:rStyle w:val="row-content"/>
                <w:color w:val="244061"/>
              </w:rPr>
              <w:t xml:space="preserve">, Standard 12/09/2016</w:t>
            </w:r>
          </w:p>
          <w:p>
            <w:r>
              <w:br/>
            </w:r>
            <w:hyperlink w:history="true" r:id="R1d1998b5ccb04209">
              <w:r>
                <w:rPr>
                  <w:rStyle w:val="Hyperlink"/>
                </w:rPr>
                <w:t xml:space="preserve">Early assessment</w:t>
              </w:r>
            </w:hyperlink>
          </w:p>
          <w:p>
            <w:pPr>
              <w:spacing w:before="0" w:after="0"/>
            </w:pPr>
            <w:r>
              <w:rPr>
                <w:rStyle w:val="row-content"/>
                <w:color w:val="244061"/>
              </w:rPr>
              <w:t xml:space="preserve">       </w:t>
            </w:r>
            <w:hyperlink w:history="true" r:id="R916d93bd536f4bd7">
              <w:r>
                <w:rPr>
                  <w:rStyle w:val="Hyperlink"/>
                  <w:color w:val="244061"/>
                </w:rPr>
                <w:t xml:space="preserve">Health</w:t>
              </w:r>
            </w:hyperlink>
            <w:r>
              <w:rPr>
                <w:rStyle w:val="row-content"/>
                <w:color w:val="244061"/>
              </w:rPr>
              <w:t xml:space="preserve">, Standard 12/09/2016</w:t>
            </w:r>
          </w:p>
          <w:p>
            <w:r>
              <w:br/>
            </w:r>
            <w:hyperlink w:history="true" r:id="R00f9cc50560047c2">
              <w:r>
                <w:rPr>
                  <w:rStyle w:val="Hyperlink"/>
                </w:rPr>
                <w:t xml:space="preserve">Individualised care plan</w:t>
              </w:r>
            </w:hyperlink>
          </w:p>
          <w:p>
            <w:pPr>
              <w:spacing w:before="0" w:after="0"/>
            </w:pPr>
            <w:r>
              <w:rPr>
                <w:rStyle w:val="row-content"/>
                <w:color w:val="244061"/>
              </w:rPr>
              <w:t xml:space="preserve">       </w:t>
            </w:r>
            <w:hyperlink w:history="true" r:id="Rc88ff21f42c4460e">
              <w:r>
                <w:rPr>
                  <w:rStyle w:val="Hyperlink"/>
                  <w:color w:val="244061"/>
                </w:rPr>
                <w:t xml:space="preserve">Health</w:t>
              </w:r>
            </w:hyperlink>
            <w:r>
              <w:rPr>
                <w:rStyle w:val="row-content"/>
                <w:color w:val="244061"/>
              </w:rPr>
              <w:t xml:space="preserve">, Standard 12/09/2016</w:t>
            </w:r>
          </w:p>
          <w:p>
            <w:r>
              <w:br/>
            </w:r>
            <w:hyperlink w:history="true" r:id="Rddf7d01bed4e4012">
              <w:r>
                <w:rPr>
                  <w:rStyle w:val="Hyperlink"/>
                </w:rPr>
                <w:t xml:space="preserve">Risk stratification</w:t>
              </w:r>
            </w:hyperlink>
          </w:p>
          <w:p>
            <w:pPr>
              <w:spacing w:before="0" w:after="0"/>
            </w:pPr>
            <w:r>
              <w:rPr>
                <w:rStyle w:val="row-content"/>
                <w:color w:val="244061"/>
              </w:rPr>
              <w:t xml:space="preserve">       </w:t>
            </w:r>
            <w:hyperlink w:history="true" r:id="Rfb6c89503df446aa">
              <w:r>
                <w:rPr>
                  <w:rStyle w:val="Hyperlink"/>
                  <w:color w:val="244061"/>
                </w:rPr>
                <w:t xml:space="preserve">Health</w:t>
              </w:r>
            </w:hyperlink>
            <w:r>
              <w:rPr>
                <w:rStyle w:val="row-content"/>
                <w:color w:val="244061"/>
              </w:rPr>
              <w:t xml:space="preserve">, Standard 12/09/2016</w:t>
            </w:r>
          </w:p>
          <w:p>
            <w:r>
              <w:br/>
            </w:r>
            <w:hyperlink w:history="true" r:id="R6a8ad2e8f3254a1f">
              <w:r>
                <w:rPr>
                  <w:rStyle w:val="Hyperlink"/>
                </w:rPr>
                <w:t xml:space="preserve">Timely reperfusion</w:t>
              </w:r>
            </w:hyperlink>
          </w:p>
          <w:p>
            <w:pPr>
              <w:spacing w:before="0" w:after="0"/>
            </w:pPr>
            <w:r>
              <w:rPr>
                <w:rStyle w:val="row-content"/>
                <w:color w:val="244061"/>
              </w:rPr>
              <w:t xml:space="preserve">       </w:t>
            </w:r>
            <w:hyperlink w:history="true" r:id="R0ff6253ec30f4228">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76435005fac9478c">
              <w:r>
                <w:rPr>
                  <w:rStyle w:val="Hyperlink"/>
                </w:rPr>
                <w:t xml:space="preserve">Acute coronary syndromes: 1a-Patients whose care is guided by a documented chest pain assessment pathway</w:t>
              </w:r>
            </w:hyperlink>
          </w:p>
          <w:p>
            <w:pPr>
              <w:spacing w:before="0" w:after="0"/>
            </w:pPr>
            <w:r>
              <w:rPr>
                <w:rStyle w:val="row-content"/>
                <w:color w:val="244061"/>
              </w:rPr>
              <w:t xml:space="preserve">       </w:t>
            </w:r>
            <w:hyperlink w:history="true" r:id="R12bbcfcc3bf44f00">
              <w:r>
                <w:rPr>
                  <w:rStyle w:val="Hyperlink"/>
                  <w:color w:val="244061"/>
                </w:rPr>
                <w:t xml:space="preserve">Health</w:t>
              </w:r>
            </w:hyperlink>
            <w:r>
              <w:rPr>
                <w:rStyle w:val="row-content"/>
                <w:color w:val="244061"/>
              </w:rPr>
              <w:t xml:space="preserve">, Standard 12/09/2016</w:t>
            </w:r>
          </w:p>
          <w:p>
            <w:r>
              <w:br/>
            </w:r>
            <w:hyperlink w:history="true" r:id="R56d629fc8fee4628">
              <w:r>
                <w:rPr>
                  <w:rStyle w:val="Hyperlink"/>
                </w:rPr>
                <w:t xml:space="preserve">Acute coronary syndromes: 2a-Proportion of ambulances equipped with 12-lead ECG</w:t>
              </w:r>
            </w:hyperlink>
          </w:p>
          <w:p>
            <w:pPr>
              <w:spacing w:before="0" w:after="0"/>
            </w:pPr>
            <w:r>
              <w:rPr>
                <w:rStyle w:val="row-content"/>
                <w:color w:val="244061"/>
              </w:rPr>
              <w:t xml:space="preserve">       </w:t>
            </w:r>
            <w:hyperlink w:history="true" r:id="R932c29a05183442d">
              <w:r>
                <w:rPr>
                  <w:rStyle w:val="Hyperlink"/>
                  <w:color w:val="244061"/>
                </w:rPr>
                <w:t xml:space="preserve">Health</w:t>
              </w:r>
            </w:hyperlink>
            <w:r>
              <w:rPr>
                <w:rStyle w:val="row-content"/>
                <w:color w:val="244061"/>
              </w:rPr>
              <w:t xml:space="preserve">, Standard 12/09/2016</w:t>
            </w:r>
          </w:p>
          <w:p>
            <w:r>
              <w:br/>
            </w:r>
            <w:hyperlink w:history="true" r:id="R952a2f9bba4a463a">
              <w:r>
                <w:rPr>
                  <w:rStyle w:val="Hyperlink"/>
                </w:rPr>
                <w:t xml:space="preserve">Acute coronary syndromes: 2b-ECG performed within 10 minutes of arrival of ambulance</w:t>
              </w:r>
            </w:hyperlink>
          </w:p>
          <w:p>
            <w:pPr>
              <w:spacing w:before="0" w:after="0"/>
            </w:pPr>
            <w:r>
              <w:rPr>
                <w:rStyle w:val="row-content"/>
                <w:color w:val="244061"/>
              </w:rPr>
              <w:t xml:space="preserve">       </w:t>
            </w:r>
            <w:hyperlink w:history="true" r:id="R5c2bd66b569a403b">
              <w:r>
                <w:rPr>
                  <w:rStyle w:val="Hyperlink"/>
                  <w:color w:val="244061"/>
                </w:rPr>
                <w:t xml:space="preserve">Health</w:t>
              </w:r>
            </w:hyperlink>
            <w:r>
              <w:rPr>
                <w:rStyle w:val="row-content"/>
                <w:color w:val="244061"/>
              </w:rPr>
              <w:t xml:space="preserve">, Standard 12/09/2016</w:t>
            </w:r>
          </w:p>
          <w:p>
            <w:r>
              <w:br/>
            </w:r>
            <w:hyperlink w:history="true" r:id="Rfbc64421bc8f4cf0">
              <w:r>
                <w:rPr>
                  <w:rStyle w:val="Hyperlink"/>
                </w:rPr>
                <w:t xml:space="preserve">Acute coronary syndromes: 2c-ECG performed within 10 minutes of arrival to the emergency department</w:t>
              </w:r>
            </w:hyperlink>
          </w:p>
          <w:p>
            <w:pPr>
              <w:spacing w:before="0" w:after="0"/>
            </w:pPr>
            <w:r>
              <w:rPr>
                <w:rStyle w:val="row-content"/>
                <w:color w:val="244061"/>
              </w:rPr>
              <w:t xml:space="preserve">       </w:t>
            </w:r>
            <w:hyperlink w:history="true" r:id="R94db014bf4084a0f">
              <w:r>
                <w:rPr>
                  <w:rStyle w:val="Hyperlink"/>
                  <w:color w:val="244061"/>
                </w:rPr>
                <w:t xml:space="preserve">Health</w:t>
              </w:r>
            </w:hyperlink>
            <w:r>
              <w:rPr>
                <w:rStyle w:val="row-content"/>
                <w:color w:val="244061"/>
              </w:rPr>
              <w:t xml:space="preserve">, Standard 12/09/2016</w:t>
            </w:r>
          </w:p>
          <w:p>
            <w:r>
              <w:br/>
            </w:r>
            <w:hyperlink w:history="true" r:id="R64972f69ffb64a65">
              <w:r>
                <w:rPr>
                  <w:rStyle w:val="Hyperlink"/>
                </w:rPr>
                <w:t xml:space="preserve">Acute coronary syndromes: 3a-STEMI patients receiving fibrinolysis or PCI</w:t>
              </w:r>
            </w:hyperlink>
          </w:p>
          <w:p>
            <w:pPr>
              <w:spacing w:before="0" w:after="0"/>
            </w:pPr>
            <w:r>
              <w:rPr>
                <w:rStyle w:val="row-content"/>
                <w:color w:val="244061"/>
              </w:rPr>
              <w:t xml:space="preserve">       </w:t>
            </w:r>
            <w:hyperlink w:history="true" r:id="Rff27ce0e0a084499">
              <w:r>
                <w:rPr>
                  <w:rStyle w:val="Hyperlink"/>
                  <w:color w:val="244061"/>
                </w:rPr>
                <w:t xml:space="preserve">Health</w:t>
              </w:r>
            </w:hyperlink>
            <w:r>
              <w:rPr>
                <w:rStyle w:val="row-content"/>
                <w:color w:val="244061"/>
              </w:rPr>
              <w:t xml:space="preserve">, Standard 12/09/2016</w:t>
            </w:r>
          </w:p>
          <w:p>
            <w:r>
              <w:br/>
            </w:r>
            <w:hyperlink w:history="true" r:id="R8fd6ccc0896b4fe0">
              <w:r>
                <w:rPr>
                  <w:rStyle w:val="Hyperlink"/>
                </w:rPr>
                <w:t xml:space="preserve">Acute coronary syndromes: 3b-STEMI patients receiving fibrinolysis within 30 minutes of hospital arrival</w:t>
              </w:r>
            </w:hyperlink>
          </w:p>
          <w:p>
            <w:pPr>
              <w:spacing w:before="0" w:after="0"/>
            </w:pPr>
            <w:r>
              <w:rPr>
                <w:rStyle w:val="row-content"/>
                <w:color w:val="244061"/>
              </w:rPr>
              <w:t xml:space="preserve">       </w:t>
            </w:r>
            <w:hyperlink w:history="true" r:id="R7fcbc2fd89604eae">
              <w:r>
                <w:rPr>
                  <w:rStyle w:val="Hyperlink"/>
                  <w:color w:val="244061"/>
                </w:rPr>
                <w:t xml:space="preserve">Health</w:t>
              </w:r>
            </w:hyperlink>
            <w:r>
              <w:rPr>
                <w:rStyle w:val="row-content"/>
                <w:color w:val="244061"/>
              </w:rPr>
              <w:t xml:space="preserve">, Standard 12/09/2016</w:t>
            </w:r>
          </w:p>
          <w:p>
            <w:r>
              <w:br/>
            </w:r>
            <w:hyperlink w:history="true" r:id="R234de30712944018">
              <w:r>
                <w:rPr>
                  <w:rStyle w:val="Hyperlink"/>
                </w:rPr>
                <w:t xml:space="preserve">Acute coronary syndromes: 3c-PCI patients with STEMI with door-to-device within 90 minutes</w:t>
              </w:r>
            </w:hyperlink>
          </w:p>
          <w:p>
            <w:pPr>
              <w:spacing w:before="0" w:after="0"/>
            </w:pPr>
            <w:r>
              <w:rPr>
                <w:rStyle w:val="row-content"/>
                <w:color w:val="244061"/>
              </w:rPr>
              <w:t xml:space="preserve">       </w:t>
            </w:r>
            <w:hyperlink w:history="true" r:id="R58726b4566684a11">
              <w:r>
                <w:rPr>
                  <w:rStyle w:val="Hyperlink"/>
                  <w:color w:val="244061"/>
                </w:rPr>
                <w:t xml:space="preserve">Health</w:t>
              </w:r>
            </w:hyperlink>
            <w:r>
              <w:rPr>
                <w:rStyle w:val="row-content"/>
                <w:color w:val="244061"/>
              </w:rPr>
              <w:t xml:space="preserve">, Standard 12/09/2016</w:t>
            </w:r>
          </w:p>
          <w:p>
            <w:r>
              <w:br/>
            </w:r>
            <w:hyperlink w:history="true" r:id="Rc00b820ee47044c8">
              <w:r>
                <w:rPr>
                  <w:rStyle w:val="Hyperlink"/>
                </w:rPr>
                <w:t xml:space="preserve">Acute coronary syndromes: 4a-NSTEACS patients with documented assessment and risk stratification</w:t>
              </w:r>
            </w:hyperlink>
          </w:p>
          <w:p>
            <w:pPr>
              <w:spacing w:before="0" w:after="0"/>
            </w:pPr>
            <w:r>
              <w:rPr>
                <w:rStyle w:val="row-content"/>
                <w:color w:val="244061"/>
              </w:rPr>
              <w:t xml:space="preserve">       </w:t>
            </w:r>
            <w:hyperlink w:history="true" r:id="Re2a9d10464e74174">
              <w:r>
                <w:rPr>
                  <w:rStyle w:val="Hyperlink"/>
                  <w:color w:val="244061"/>
                </w:rPr>
                <w:t xml:space="preserve">Health</w:t>
              </w:r>
            </w:hyperlink>
            <w:r>
              <w:rPr>
                <w:rStyle w:val="row-content"/>
                <w:color w:val="244061"/>
              </w:rPr>
              <w:t xml:space="preserve">, Standard 12/09/2016</w:t>
            </w:r>
          </w:p>
          <w:p>
            <w:r>
              <w:br/>
            </w:r>
            <w:hyperlink w:history="true" r:id="R54e3f540663a4fab">
              <w:r>
                <w:rPr>
                  <w:rStyle w:val="Hyperlink"/>
                </w:rPr>
                <w:t xml:space="preserve">Acute coronary syndromes: 4b-NSTEACS patients transferred to hospital with angiography facilities</w:t>
              </w:r>
            </w:hyperlink>
          </w:p>
          <w:p>
            <w:pPr>
              <w:spacing w:before="0" w:after="0"/>
            </w:pPr>
            <w:r>
              <w:rPr>
                <w:rStyle w:val="row-content"/>
                <w:color w:val="244061"/>
              </w:rPr>
              <w:t xml:space="preserve">       </w:t>
            </w:r>
            <w:hyperlink w:history="true" r:id="Rc117a07ca8424922">
              <w:r>
                <w:rPr>
                  <w:rStyle w:val="Hyperlink"/>
                  <w:color w:val="244061"/>
                </w:rPr>
                <w:t xml:space="preserve">Health</w:t>
              </w:r>
            </w:hyperlink>
            <w:r>
              <w:rPr>
                <w:rStyle w:val="row-content"/>
                <w:color w:val="244061"/>
              </w:rPr>
              <w:t xml:space="preserve">, Standard 12/09/2016</w:t>
            </w:r>
          </w:p>
          <w:p>
            <w:r>
              <w:br/>
            </w:r>
            <w:hyperlink w:history="true" r:id="R01f83776d8d14807">
              <w:r>
                <w:rPr>
                  <w:rStyle w:val="Hyperlink"/>
                </w:rPr>
                <w:t xml:space="preserve">Acute coronary syndromes: 5a-NSTEACS patients informed of the risks and benefits of coronary angiography</w:t>
              </w:r>
            </w:hyperlink>
          </w:p>
          <w:p>
            <w:pPr>
              <w:spacing w:before="0" w:after="0"/>
            </w:pPr>
            <w:r>
              <w:rPr>
                <w:rStyle w:val="row-content"/>
                <w:color w:val="244061"/>
              </w:rPr>
              <w:t xml:space="preserve">       </w:t>
            </w:r>
            <w:hyperlink w:history="true" r:id="R0af95a2cc9d74339">
              <w:r>
                <w:rPr>
                  <w:rStyle w:val="Hyperlink"/>
                  <w:color w:val="244061"/>
                </w:rPr>
                <w:t xml:space="preserve">Health</w:t>
              </w:r>
            </w:hyperlink>
            <w:r>
              <w:rPr>
                <w:rStyle w:val="row-content"/>
                <w:color w:val="244061"/>
              </w:rPr>
              <w:t xml:space="preserve">, Standard 12/09/2016</w:t>
            </w:r>
          </w:p>
          <w:p>
            <w:r>
              <w:br/>
            </w:r>
            <w:hyperlink w:history="true" r:id="R72fbaa33a10b4d81">
              <w:r>
                <w:rPr>
                  <w:rStyle w:val="Hyperlink"/>
                </w:rPr>
                <w:t xml:space="preserve">Acute coronary syndromes: 6a-ACS patients with an individualised care plan</w:t>
              </w:r>
            </w:hyperlink>
          </w:p>
          <w:p>
            <w:pPr>
              <w:spacing w:before="0" w:after="0"/>
            </w:pPr>
            <w:r>
              <w:rPr>
                <w:rStyle w:val="row-content"/>
                <w:color w:val="244061"/>
              </w:rPr>
              <w:t xml:space="preserve">       </w:t>
            </w:r>
            <w:hyperlink w:history="true" r:id="R93ff36755533437b">
              <w:r>
                <w:rPr>
                  <w:rStyle w:val="Hyperlink"/>
                  <w:color w:val="244061"/>
                </w:rPr>
                <w:t xml:space="preserve">Health</w:t>
              </w:r>
            </w:hyperlink>
            <w:r>
              <w:rPr>
                <w:rStyle w:val="row-content"/>
                <w:color w:val="244061"/>
              </w:rPr>
              <w:t xml:space="preserve">, Standard 12/09/2016</w:t>
            </w:r>
          </w:p>
          <w:p>
            <w:r>
              <w:br/>
            </w:r>
            <w:hyperlink w:history="true" r:id="R903c3766e12e44d2">
              <w:r>
                <w:rPr>
                  <w:rStyle w:val="Hyperlink"/>
                </w:rPr>
                <w:t xml:space="preserve">Acute coronary syndromes: 6b-Patients discharged on aspirin or dual antiplatelet therapy</w:t>
              </w:r>
            </w:hyperlink>
          </w:p>
          <w:p>
            <w:pPr>
              <w:spacing w:before="0" w:after="0"/>
            </w:pPr>
            <w:r>
              <w:rPr>
                <w:rStyle w:val="row-content"/>
                <w:color w:val="244061"/>
              </w:rPr>
              <w:t xml:space="preserve">       </w:t>
            </w:r>
            <w:hyperlink w:history="true" r:id="Rc5f6b516974844e9">
              <w:r>
                <w:rPr>
                  <w:rStyle w:val="Hyperlink"/>
                  <w:color w:val="244061"/>
                </w:rPr>
                <w:t xml:space="preserve">Health</w:t>
              </w:r>
            </w:hyperlink>
            <w:r>
              <w:rPr>
                <w:rStyle w:val="row-content"/>
                <w:color w:val="244061"/>
              </w:rPr>
              <w:t xml:space="preserve">, Standard 12/09/2016</w:t>
            </w:r>
          </w:p>
          <w:p>
            <w:r>
              <w:br/>
            </w:r>
            <w:hyperlink w:history="true" r:id="R2d357eec86a949b1">
              <w:r>
                <w:rPr>
                  <w:rStyle w:val="Hyperlink"/>
                </w:rPr>
                <w:t xml:space="preserve">Acute coronary syndromes: 6c-Patients discharged on lipid-lowering therapy</w:t>
              </w:r>
            </w:hyperlink>
          </w:p>
          <w:p>
            <w:pPr>
              <w:spacing w:before="0" w:after="0"/>
            </w:pPr>
            <w:r>
              <w:rPr>
                <w:rStyle w:val="row-content"/>
                <w:color w:val="244061"/>
              </w:rPr>
              <w:t xml:space="preserve">       </w:t>
            </w:r>
            <w:hyperlink w:history="true" r:id="R8dd9197b52c04292">
              <w:r>
                <w:rPr>
                  <w:rStyle w:val="Hyperlink"/>
                  <w:color w:val="244061"/>
                </w:rPr>
                <w:t xml:space="preserve">Health</w:t>
              </w:r>
            </w:hyperlink>
            <w:r>
              <w:rPr>
                <w:rStyle w:val="row-content"/>
                <w:color w:val="244061"/>
              </w:rPr>
              <w:t xml:space="preserve">, Standard 12/09/2016</w:t>
            </w:r>
          </w:p>
          <w:p>
            <w:r>
              <w:br/>
            </w:r>
            <w:hyperlink w:history="true" r:id="R5f6ebb0057c74965">
              <w:r>
                <w:rPr>
                  <w:rStyle w:val="Hyperlink"/>
                </w:rPr>
                <w:t xml:space="preserve">Acute coronary syndromes: 6d-Patients referred to cardiac rehabilitation or other secondary prevention program</w:t>
              </w:r>
            </w:hyperlink>
          </w:p>
          <w:p>
            <w:pPr>
              <w:spacing w:before="0" w:after="0"/>
            </w:pPr>
            <w:r>
              <w:rPr>
                <w:rStyle w:val="row-content"/>
                <w:color w:val="244061"/>
              </w:rPr>
              <w:t xml:space="preserve">       </w:t>
            </w:r>
            <w:hyperlink w:history="true" r:id="Rd8141c4bd7074f55">
              <w:r>
                <w:rPr>
                  <w:rStyle w:val="Hyperlink"/>
                  <w:color w:val="244061"/>
                </w:rPr>
                <w:t xml:space="preserve">Health</w:t>
              </w:r>
            </w:hyperlink>
            <w:r>
              <w:rPr>
                <w:rStyle w:val="row-content"/>
                <w:color w:val="244061"/>
              </w:rPr>
              <w:t xml:space="preserve">, Standard 12/09/2016</w:t>
            </w:r>
          </w:p>
          <w:p>
            <w:r>
              <w:br/>
            </w:r>
            <w:hyperlink w:history="true" r:id="R8cc42fa827d14ff2">
              <w:r>
                <w:rPr>
                  <w:rStyle w:val="Hyperlink"/>
                </w:rPr>
                <w:t xml:space="preserve">Acute coronary syndromes: 6e-Discharge summary provided to general practitioner or ongoing clinical provider within 48 hours of separation from hospital</w:t>
              </w:r>
            </w:hyperlink>
          </w:p>
          <w:p>
            <w:pPr>
              <w:spacing w:before="0" w:after="0"/>
            </w:pPr>
            <w:r>
              <w:rPr>
                <w:rStyle w:val="row-content"/>
                <w:color w:val="244061"/>
              </w:rPr>
              <w:t xml:space="preserve">       </w:t>
            </w:r>
            <w:hyperlink w:history="true" r:id="R8be6f17f3b4d4b40">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specification: acute coronary syndromes clinical care standard has been developed to assist with local implementation of the Acute coronary syndromes clinical care standard (ACSQHC 2014). The indicators are intended for local use by hospitals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405a8b67c9b432f">
              <w:r>
                <w:rPr>
                  <w:rStyle w:val="Hyperlink"/>
                  <w:b/>
                </w:rPr>
                <w:t xml:space="preserve">Local Hospital Networks</w:t>
              </w:r>
            </w:hyperlink>
            <w:r>
              <w:rPr>
                <w:rStyle w:val="row-content-rich-text"/>
              </w:rPr>
              <w:t xml:space="preserve"> (LHNs). There are no benchmarks set for any of the indicators in the set.</w:t>
            </w:r>
          </w:p>
          <w:p>
            <w:pPr/>
            <w:r>
              <w:rPr>
                <w:rStyle w:val="row-content-rich-text"/>
              </w:rPr>
              <w:t xml:space="preserve">Hospitals using Acute coronary syndromes clinical care standard indicators can compare their results against themselves during a previous period, amongst other hospitals in the LHN, or other external hospitals with whom they have made such arrangements. Hospitals may also look to the literature for the experiences of other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 has produced the Acute coronary syndromes clinical care standard (2014) to support the delivery of appropriate care for a defined condition and is based on the best evidence available at the time of development. Health care professionals are advised to use clinical discretion and consideration of the circumstances of the individual patient, in consultation with the patient and/or their carer or guardian when applying information contained within the Clinical care standard. Consumers should use the information in the Clinical care standard as a guide to inform discussions with their health care professional about the applicability of the Clinical care standard to their individual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2014. Acute coronary syndromes clinical care standard. Sydney: ACSQHC.</w:t>
            </w:r>
          </w:p>
        </w:tc>
      </w:tr>
    </w:tbl>
    <w:p>
      <w:r>
        <w:br/>
      </w:r>
    </w:p>
    <w:sectPr>
      <w:footerReference xmlns:r="http://schemas.openxmlformats.org/officeDocument/2006/relationships" w:type="default" r:id="Re557ff8045fe4b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612027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1adb15273446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57ff8045fe4bec" /><Relationship Type="http://schemas.openxmlformats.org/officeDocument/2006/relationships/header" Target="/word/header1.xml" Id="R147d561dda574d5f" /><Relationship Type="http://schemas.openxmlformats.org/officeDocument/2006/relationships/settings" Target="/word/settings.xml" Id="Rcea925828bb54521" /><Relationship Type="http://schemas.openxmlformats.org/officeDocument/2006/relationships/styles" Target="/word/styles.xml" Id="R687322c2e7af4b3b" /><Relationship Type="http://schemas.openxmlformats.org/officeDocument/2006/relationships/hyperlink" Target="https://meteor.aihw.gov.au/RegistrationAuthority/12" TargetMode="External" Id="R628e38f380114667" /><Relationship Type="http://schemas.openxmlformats.org/officeDocument/2006/relationships/hyperlink" Target="https://meteor.aihw.gov.au/content/628778" TargetMode="External" Id="R279f105952c34ca0" /><Relationship Type="http://schemas.openxmlformats.org/officeDocument/2006/relationships/hyperlink" Target="https://meteor.aihw.gov.au/content/612216" TargetMode="External" Id="Rcbdd3acb0dd645f2" /><Relationship Type="http://schemas.openxmlformats.org/officeDocument/2006/relationships/hyperlink" Target="https://meteor.aihw.gov.au/RegistrationAuthority/18" TargetMode="External" Id="Rf66f9122c5b54ab6" /><Relationship Type="http://schemas.openxmlformats.org/officeDocument/2006/relationships/hyperlink" Target="https://meteor.aihw.gov.au/RegistrationAuthority/12" TargetMode="External" Id="R12c867f92ee042c1" /><Relationship Type="http://schemas.openxmlformats.org/officeDocument/2006/relationships/hyperlink" Target="https://meteor.aihw.gov.au/content/613164" TargetMode="External" Id="R6684c112e6a7477e" /><Relationship Type="http://schemas.openxmlformats.org/officeDocument/2006/relationships/hyperlink" Target="https://meteor.aihw.gov.au/RegistrationAuthority/12" TargetMode="External" Id="Reac6f2b0c9274154" /><Relationship Type="http://schemas.openxmlformats.org/officeDocument/2006/relationships/hyperlink" Target="https://meteor.aihw.gov.au/content/666572" TargetMode="External" Id="Rd6589a0af5d04248" /><Relationship Type="http://schemas.openxmlformats.org/officeDocument/2006/relationships/hyperlink" Target="https://meteor.aihw.gov.au/RegistrationAuthority/12" TargetMode="External" Id="Rdcc12c4cf41d42ab" /><Relationship Type="http://schemas.openxmlformats.org/officeDocument/2006/relationships/hyperlink" Target="https://meteor.aihw.gov.au/content/628043" TargetMode="External" Id="R097862fa61c445a9" /><Relationship Type="http://schemas.openxmlformats.org/officeDocument/2006/relationships/hyperlink" Target="https://meteor.aihw.gov.au/RegistrationAuthority/18" TargetMode="External" Id="R5b5a06e07b4c418c" /><Relationship Type="http://schemas.openxmlformats.org/officeDocument/2006/relationships/hyperlink" Target="https://meteor.aihw.gov.au/RegistrationAuthority/12" TargetMode="External" Id="R23b2bd8c0ed24efd" /><Relationship Type="http://schemas.openxmlformats.org/officeDocument/2006/relationships/hyperlink" Target="https://meteor.aihw.gov.au/content/696424" TargetMode="External" Id="Rfdb3f5fbe066430e" /><Relationship Type="http://schemas.openxmlformats.org/officeDocument/2006/relationships/hyperlink" Target="https://meteor.aihw.gov.au/RegistrationAuthority/18" TargetMode="External" Id="Rc3bc1b7f7bc140ea" /><Relationship Type="http://schemas.openxmlformats.org/officeDocument/2006/relationships/hyperlink" Target="https://meteor.aihw.gov.au/content/644256" TargetMode="External" Id="R7e2661a550544db5" /><Relationship Type="http://schemas.openxmlformats.org/officeDocument/2006/relationships/hyperlink" Target="https://meteor.aihw.gov.au/RegistrationAuthority/12" TargetMode="External" Id="Ra478beaa292c4b9a" /><Relationship Type="http://schemas.openxmlformats.org/officeDocument/2006/relationships/hyperlink" Target="https://meteor.aihw.gov.au/content/624378" TargetMode="External" Id="Rc006ddcce8e04e5c" /><Relationship Type="http://schemas.openxmlformats.org/officeDocument/2006/relationships/hyperlink" Target="https://meteor.aihw.gov.au/RegistrationAuthority/12" TargetMode="External" Id="R8a1a6070aa8c4bef" /><Relationship Type="http://schemas.openxmlformats.org/officeDocument/2006/relationships/hyperlink" Target="https://meteor.aihw.gov.au/content/624368" TargetMode="External" Id="R1d1998b5ccb04209" /><Relationship Type="http://schemas.openxmlformats.org/officeDocument/2006/relationships/hyperlink" Target="https://meteor.aihw.gov.au/RegistrationAuthority/12" TargetMode="External" Id="R916d93bd536f4bd7" /><Relationship Type="http://schemas.openxmlformats.org/officeDocument/2006/relationships/hyperlink" Target="https://meteor.aihw.gov.au/content/624381" TargetMode="External" Id="R00f9cc50560047c2" /><Relationship Type="http://schemas.openxmlformats.org/officeDocument/2006/relationships/hyperlink" Target="https://meteor.aihw.gov.au/RegistrationAuthority/12" TargetMode="External" Id="Rc88ff21f42c4460e" /><Relationship Type="http://schemas.openxmlformats.org/officeDocument/2006/relationships/hyperlink" Target="https://meteor.aihw.gov.au/content/624374" TargetMode="External" Id="Rddf7d01bed4e4012" /><Relationship Type="http://schemas.openxmlformats.org/officeDocument/2006/relationships/hyperlink" Target="https://meteor.aihw.gov.au/RegistrationAuthority/12" TargetMode="External" Id="Rfb6c89503df446aa" /><Relationship Type="http://schemas.openxmlformats.org/officeDocument/2006/relationships/hyperlink" Target="https://meteor.aihw.gov.au/content/624371" TargetMode="External" Id="R6a8ad2e8f3254a1f" /><Relationship Type="http://schemas.openxmlformats.org/officeDocument/2006/relationships/hyperlink" Target="https://meteor.aihw.gov.au/RegistrationAuthority/12" TargetMode="External" Id="R0ff6253ec30f4228" /><Relationship Type="http://schemas.openxmlformats.org/officeDocument/2006/relationships/hyperlink" Target="https://meteor.aihw.gov.au/content/612072" TargetMode="External" Id="R76435005fac9478c" /><Relationship Type="http://schemas.openxmlformats.org/officeDocument/2006/relationships/hyperlink" Target="https://meteor.aihw.gov.au/RegistrationAuthority/12" TargetMode="External" Id="R12bbcfcc3bf44f00" /><Relationship Type="http://schemas.openxmlformats.org/officeDocument/2006/relationships/hyperlink" Target="https://meteor.aihw.gov.au/content/612029" TargetMode="External" Id="R56d629fc8fee4628" /><Relationship Type="http://schemas.openxmlformats.org/officeDocument/2006/relationships/hyperlink" Target="https://meteor.aihw.gov.au/RegistrationAuthority/12" TargetMode="External" Id="R932c29a05183442d" /><Relationship Type="http://schemas.openxmlformats.org/officeDocument/2006/relationships/hyperlink" Target="https://meteor.aihw.gov.au/content/612032" TargetMode="External" Id="R952a2f9bba4a463a" /><Relationship Type="http://schemas.openxmlformats.org/officeDocument/2006/relationships/hyperlink" Target="https://meteor.aihw.gov.au/RegistrationAuthority/12" TargetMode="External" Id="R5c2bd66b569a403b" /><Relationship Type="http://schemas.openxmlformats.org/officeDocument/2006/relationships/hyperlink" Target="https://meteor.aihw.gov.au/content/613162" TargetMode="External" Id="Rfbc64421bc8f4cf0" /><Relationship Type="http://schemas.openxmlformats.org/officeDocument/2006/relationships/hyperlink" Target="https://meteor.aihw.gov.au/RegistrationAuthority/12" TargetMode="External" Id="R94db014bf4084a0f" /><Relationship Type="http://schemas.openxmlformats.org/officeDocument/2006/relationships/hyperlink" Target="https://meteor.aihw.gov.au/content/612058" TargetMode="External" Id="R64972f69ffb64a65" /><Relationship Type="http://schemas.openxmlformats.org/officeDocument/2006/relationships/hyperlink" Target="https://meteor.aihw.gov.au/RegistrationAuthority/12" TargetMode="External" Id="Rff27ce0e0a084499" /><Relationship Type="http://schemas.openxmlformats.org/officeDocument/2006/relationships/hyperlink" Target="https://meteor.aihw.gov.au/content/612065" TargetMode="External" Id="R8fd6ccc0896b4fe0" /><Relationship Type="http://schemas.openxmlformats.org/officeDocument/2006/relationships/hyperlink" Target="https://meteor.aihw.gov.au/RegistrationAuthority/12" TargetMode="External" Id="R7fcbc2fd89604eae" /><Relationship Type="http://schemas.openxmlformats.org/officeDocument/2006/relationships/hyperlink" Target="https://meteor.aihw.gov.au/content/612070" TargetMode="External" Id="R234de30712944018" /><Relationship Type="http://schemas.openxmlformats.org/officeDocument/2006/relationships/hyperlink" Target="https://meteor.aihw.gov.au/RegistrationAuthority/12" TargetMode="External" Id="R58726b4566684a11" /><Relationship Type="http://schemas.openxmlformats.org/officeDocument/2006/relationships/hyperlink" Target="https://meteor.aihw.gov.au/content/612076" TargetMode="External" Id="Rc00b820ee47044c8" /><Relationship Type="http://schemas.openxmlformats.org/officeDocument/2006/relationships/hyperlink" Target="https://meteor.aihw.gov.au/RegistrationAuthority/12" TargetMode="External" Id="Re2a9d10464e74174" /><Relationship Type="http://schemas.openxmlformats.org/officeDocument/2006/relationships/hyperlink" Target="https://meteor.aihw.gov.au/content/612079" TargetMode="External" Id="R54e3f540663a4fab" /><Relationship Type="http://schemas.openxmlformats.org/officeDocument/2006/relationships/hyperlink" Target="https://meteor.aihw.gov.au/RegistrationAuthority/12" TargetMode="External" Id="Rc117a07ca8424922" /><Relationship Type="http://schemas.openxmlformats.org/officeDocument/2006/relationships/hyperlink" Target="https://meteor.aihw.gov.au/content/612081" TargetMode="External" Id="R01f83776d8d14807" /><Relationship Type="http://schemas.openxmlformats.org/officeDocument/2006/relationships/hyperlink" Target="https://meteor.aihw.gov.au/RegistrationAuthority/12" TargetMode="External" Id="R0af95a2cc9d74339" /><Relationship Type="http://schemas.openxmlformats.org/officeDocument/2006/relationships/hyperlink" Target="https://meteor.aihw.gov.au/content/612083" TargetMode="External" Id="R72fbaa33a10b4d81" /><Relationship Type="http://schemas.openxmlformats.org/officeDocument/2006/relationships/hyperlink" Target="https://meteor.aihw.gov.au/RegistrationAuthority/12" TargetMode="External" Id="R93ff36755533437b" /><Relationship Type="http://schemas.openxmlformats.org/officeDocument/2006/relationships/hyperlink" Target="https://meteor.aihw.gov.au/content/612085" TargetMode="External" Id="R903c3766e12e44d2" /><Relationship Type="http://schemas.openxmlformats.org/officeDocument/2006/relationships/hyperlink" Target="https://meteor.aihw.gov.au/RegistrationAuthority/12" TargetMode="External" Id="Rc5f6b516974844e9" /><Relationship Type="http://schemas.openxmlformats.org/officeDocument/2006/relationships/hyperlink" Target="https://meteor.aihw.gov.au/content/612087" TargetMode="External" Id="R2d357eec86a949b1" /><Relationship Type="http://schemas.openxmlformats.org/officeDocument/2006/relationships/hyperlink" Target="https://meteor.aihw.gov.au/RegistrationAuthority/12" TargetMode="External" Id="R8dd9197b52c04292" /><Relationship Type="http://schemas.openxmlformats.org/officeDocument/2006/relationships/hyperlink" Target="https://meteor.aihw.gov.au/content/612089" TargetMode="External" Id="R5f6ebb0057c74965" /><Relationship Type="http://schemas.openxmlformats.org/officeDocument/2006/relationships/hyperlink" Target="https://meteor.aihw.gov.au/RegistrationAuthority/12" TargetMode="External" Id="Rd8141c4bd7074f55" /><Relationship Type="http://schemas.openxmlformats.org/officeDocument/2006/relationships/hyperlink" Target="https://meteor.aihw.gov.au/content/612091" TargetMode="External" Id="R8cc42fa827d14ff2" /><Relationship Type="http://schemas.openxmlformats.org/officeDocument/2006/relationships/hyperlink" Target="https://meteor.aihw.gov.au/RegistrationAuthority/12" TargetMode="External" Id="R8be6f17f3b4d4b40" /><Relationship Type="http://schemas.openxmlformats.org/officeDocument/2006/relationships/hyperlink" Target="https://meteor.aihw.gov.au/content/491016" TargetMode="External" Id="R6405a8b67c9b432f" /></Relationships>
</file>

<file path=word/_rels/header1.xml.rels>&#65279;<?xml version="1.0" encoding="utf-8"?><Relationships xmlns="http://schemas.openxmlformats.org/package/2006/relationships"><Relationship Type="http://schemas.openxmlformats.org/officeDocument/2006/relationships/image" Target="/media/image.png" Id="Rc61adb152734466a" /></Relationships>
</file>