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bc0ceaa1ce48dd" /></Relationships>
</file>

<file path=word/document.xml><?xml version="1.0" encoding="utf-8"?>
<w:document xmlns:r="http://schemas.openxmlformats.org/officeDocument/2006/relationships" xmlns:w="http://schemas.openxmlformats.org/wordprocessingml/2006/main">
  <w:body>
    <w:p>
      <w:pPr>
        <w:pStyle w:val="Title"/>
      </w:pPr>
      <w:r>
        <w:t>6.1, 6.2, 6.3 Number of PBS prescriptions dispensed for asthma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6​.1, 6.2, 6.3 Number of PBS prescriptions dispensed for asthma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Asthma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e6c0b9af740c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d89667602dfc463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dispensed for asthma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1cb061492a4f29">
              <w:r>
                <w:rPr>
                  <w:rStyle w:val="Hyperlink"/>
                </w:rPr>
                <w:t xml:space="preserve">Australian Atlas of Healthcare Variation </w:t>
              </w:r>
            </w:hyperlink>
          </w:p>
          <w:p>
            <w:pPr>
              <w:spacing w:before="0" w:after="0"/>
            </w:pPr>
            <w:r>
              <w:rPr>
                <w:rStyle w:val="row-content"/>
                <w:color w:val="244061"/>
              </w:rPr>
              <w:t xml:space="preserve">       </w:t>
            </w:r>
            <w:hyperlink w:history="true" r:id="Ra513ebb3045042c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95601b6c69a4ec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to 19 years</w:t>
            </w:r>
            <w:r>
              <w:br/>
            </w:r>
            <w:r>
              <w:rPr>
                <w:rStyle w:val="row-content-rich-text"/>
              </w:rPr>
              <w:t xml:space="preserve">20 to 44 years</w:t>
            </w:r>
            <w:r>
              <w:br/>
            </w:r>
            <w:r>
              <w:rPr>
                <w:rStyle w:val="row-content-rich-text"/>
              </w:rPr>
              <w:t xml:space="preserve">45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Numerator</w:t>
                  </w:r>
                </w:p>
              </w:tc>
              <w:tc>
                <w:tcPr>
                  <w:tcW w:w="4000" w:type="pct"/>
                  <w:vAlign w:val="top"/>
                </w:tcPr>
                <w:p>
                  <w:r>
                    <w:t xml:space="preserve">Total prescriptions dispensed were less than 20 (unrounded data)</w:t>
                  </w:r>
                </w:p>
              </w:tc>
            </w:tr>
            <w:tr>
              <w:trPr/>
              <w:tc>
                <w:tcPr>
                  <w:tcW w:w="1000" w:type="pct"/>
                  <w:vAlign w:val="top"/>
                </w:tcPr>
                <w:p>
                  <w:r>
                    <w:t xml:space="preserve">Denominator</w:t>
                  </w:r>
                </w:p>
              </w:tc>
              <w:tc>
                <w:tcPr>
                  <w:tcW w:w="4000" w:type="pct"/>
                  <w:vAlign w:val="top"/>
                </w:tcPr>
                <w:p>
                  <w:r>
                    <w:t xml:space="preserve">ERP for one or more five year age groups was less than 30</w:t>
                  </w:r>
                </w:p>
              </w:tc>
            </w:tr>
          </w:tbl>
          <w:p>
            <w:r>
              <w:t xml:space="preserve">For the population group 3 to 19 years, the following age groups were used for calculating age standardised rates: 3-9, 10-14, 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4fe7489adf194a70">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asthma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ffb2f85be54375">
              <w:r>
                <w:rPr>
                  <w:rStyle w:val="Hyperlink"/>
                </w:rPr>
                <w:t xml:space="preserve">Pharmaceutical Benefits Scheme (PBS) prescription—PBS item prescribed, code NN[NNN]A</w:t>
              </w:r>
            </w:hyperlink>
          </w:p>
          <w:p>
            <w:r>
              <w:rPr>
                <w:rStyle w:val="row-content"/>
                <w:b/>
              </w:rPr>
              <w:t xml:space="preserve">NMDS / DSS</w:t>
            </w:r>
          </w:p>
          <w:p>
            <w:hyperlink w:history="true" r:id="R50ce6d5905284794">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b/>
                    </w:rPr>
                    <w:t xml:space="preserve">PBS code</w:t>
                  </w:r>
                </w:p>
              </w:tc>
              <w:tc>
                <w:tcPr>
                  <w:tcW w:w="4000" w:type="pct"/>
                  <w:vAlign w:val="top"/>
                </w:tcPr>
                <w:p>
                  <w:r>
                    <w:rPr>
                      <w:b/>
                    </w:rPr>
                    <w:t xml:space="preserve">Description</w:t>
                  </w:r>
                </w:p>
              </w:tc>
            </w:tr>
            <w:tr>
              <w:trPr/>
              <w:tc>
                <w:tcPr>
                  <w:tcW w:w="1000" w:type="pct"/>
                  <w:vAlign w:val="top"/>
                </w:tcPr>
                <w:p>
                  <w:r>
                    <w:t xml:space="preserve">01034K</w:t>
                  </w:r>
                </w:p>
              </w:tc>
              <w:tc>
                <w:tcPr>
                  <w:tcW w:w="4000" w:type="pct"/>
                  <w:vAlign w:val="top"/>
                </w:tcPr>
                <w:p>
                  <w:r>
                    <w:t xml:space="preserve">TERBUTALINE–Injection containing terbutaline sulfate 500 micrograms in 1 mL</w:t>
                  </w:r>
                </w:p>
              </w:tc>
            </w:tr>
            <w:tr>
              <w:trPr/>
              <w:tc>
                <w:tcPr>
                  <w:tcW w:w="1000" w:type="pct"/>
                  <w:vAlign w:val="top"/>
                </w:tcPr>
                <w:p>
                  <w:r>
                    <w:t xml:space="preserve">01099W</w:t>
                  </w:r>
                </w:p>
              </w:tc>
              <w:tc>
                <w:tcPr>
                  <w:tcW w:w="4000" w:type="pct"/>
                  <w:vAlign w:val="top"/>
                </w:tcPr>
                <w:p>
                  <w:r>
                    <w:t xml:space="preserve">SALBUTAMOL–Capsule containing powder for oral inhalation 200 micrograms (as sulfate) (for use in Ventolin Rotahaler)</w:t>
                  </w:r>
                </w:p>
              </w:tc>
            </w:tr>
            <w:tr>
              <w:trPr/>
              <w:tc>
                <w:tcPr>
                  <w:tcW w:w="1000" w:type="pct"/>
                  <w:vAlign w:val="top"/>
                </w:tcPr>
                <w:p>
                  <w:r>
                    <w:t xml:space="preserve">01103C</w:t>
                  </w:r>
                </w:p>
              </w:tc>
              <w:tc>
                <w:tcPr>
                  <w:tcW w:w="4000" w:type="pct"/>
                  <w:vAlign w:val="top"/>
                </w:tcPr>
                <w:p>
                  <w:r>
                    <w:t xml:space="preserve">SALBUTAMOL–Oral solution 2 mg (as sulfate) per 5 mL, 150 mL</w:t>
                  </w:r>
                </w:p>
              </w:tc>
            </w:tr>
            <w:tr>
              <w:trPr/>
              <w:tc>
                <w:tcPr>
                  <w:tcW w:w="1000" w:type="pct"/>
                  <w:vAlign w:val="top"/>
                </w:tcPr>
                <w:p>
                  <w:r>
                    <w:t xml:space="preserve">01252X</w:t>
                  </w:r>
                </w:p>
              </w:tc>
              <w:tc>
                <w:tcPr>
                  <w:tcW w:w="4000" w:type="pct"/>
                  <w:vAlign w:val="top"/>
                </w:tcPr>
                <w:p>
                  <w:r>
                    <w:t xml:space="preserve">TERBUTALINE–Powder for oral inhalation in breath actuated device containing terbutaline sulfate 500 micrograms per dose, 200 doses</w:t>
                  </w:r>
                </w:p>
              </w:tc>
            </w:tr>
            <w:tr>
              <w:trPr/>
              <w:tc>
                <w:tcPr>
                  <w:tcW w:w="1000" w:type="pct"/>
                  <w:vAlign w:val="top"/>
                </w:tcPr>
                <w:p>
                  <w:r>
                    <w:t xml:space="preserve">01542E</w:t>
                  </w:r>
                </w:p>
              </w:tc>
              <w:tc>
                <w:tcPr>
                  <w:tcW w:w="4000" w:type="pct"/>
                  <w:vAlign w:val="top"/>
                </w:tcPr>
                <w:p>
                  <w:r>
                    <w:t xml:space="preserve">IPRATROPIUM–Nebuliser solution containing ipratropium bromide 250 micrograms (anhydrous) in 1 mL single dose units, 30</w:t>
                  </w:r>
                </w:p>
              </w:tc>
            </w:tr>
            <w:tr>
              <w:trPr/>
              <w:tc>
                <w:tcPr>
                  <w:tcW w:w="1000" w:type="pct"/>
                  <w:vAlign w:val="top"/>
                </w:tcPr>
                <w:p>
                  <w:r>
                    <w:t xml:space="preserve">02000G</w:t>
                  </w:r>
                </w:p>
              </w:tc>
              <w:tc>
                <w:tcPr>
                  <w:tcW w:w="4000" w:type="pct"/>
                  <w:vAlign w:val="top"/>
                </w:tcPr>
                <w:p>
                  <w:r>
                    <w:t xml:space="preserve">SALBUTAMOL–Nebuliser solution 2.5 mg (as sulfate) in 2.5 mL single dose units, 30</w:t>
                  </w:r>
                </w:p>
              </w:tc>
            </w:tr>
            <w:tr>
              <w:trPr/>
              <w:tc>
                <w:tcPr>
                  <w:tcW w:w="1000" w:type="pct"/>
                  <w:vAlign w:val="top"/>
                </w:tcPr>
                <w:p>
                  <w:r>
                    <w:t xml:space="preserve">02001H</w:t>
                  </w:r>
                </w:p>
              </w:tc>
              <w:tc>
                <w:tcPr>
                  <w:tcW w:w="4000" w:type="pct"/>
                  <w:vAlign w:val="top"/>
                </w:tcPr>
                <w:p>
                  <w:r>
                    <w:t xml:space="preserve">SALBUTAMOL–Nebuliser solution 5 mg (as sulfate) in 2.5 mL single dose units, 30</w:t>
                  </w:r>
                </w:p>
              </w:tc>
            </w:tr>
            <w:tr>
              <w:trPr/>
              <w:tc>
                <w:tcPr>
                  <w:tcW w:w="1000" w:type="pct"/>
                  <w:vAlign w:val="top"/>
                </w:tcPr>
                <w:p>
                  <w:r>
                    <w:t xml:space="preserve">02003K</w:t>
                  </w:r>
                </w:p>
              </w:tc>
              <w:tc>
                <w:tcPr>
                  <w:tcW w:w="4000" w:type="pct"/>
                  <w:vAlign w:val="top"/>
                </w:tcPr>
                <w:p>
                  <w:r>
                    <w:t xml:space="preserve">SALBUTAMOL–Nebuliser solution 5 mg (as sulfate) per mL, 30 mL</w:t>
                  </w:r>
                </w:p>
              </w:tc>
            </w:tr>
            <w:tr>
              <w:trPr/>
              <w:tc>
                <w:tcPr>
                  <w:tcW w:w="1000" w:type="pct"/>
                  <w:vAlign w:val="top"/>
                </w:tcPr>
                <w:p>
                  <w:r>
                    <w:t xml:space="preserve">02065Q</w:t>
                  </w:r>
                </w:p>
              </w:tc>
              <w:tc>
                <w:tcPr>
                  <w:tcW w:w="4000" w:type="pct"/>
                  <w:vAlign w:val="top"/>
                </w:tcPr>
                <w:p>
                  <w:r>
                    <w:t xml:space="preserve">BUDESONIDE–Nebuliser suspension 500 micrograms in 2 mL single dose units, 30</w:t>
                  </w:r>
                </w:p>
              </w:tc>
            </w:tr>
            <w:tr>
              <w:trPr/>
              <w:tc>
                <w:tcPr>
                  <w:tcW w:w="1000" w:type="pct"/>
                  <w:vAlign w:val="top"/>
                </w:tcPr>
                <w:p>
                  <w:r>
                    <w:t xml:space="preserve">02066R</w:t>
                  </w:r>
                </w:p>
              </w:tc>
              <w:tc>
                <w:tcPr>
                  <w:tcW w:w="4000" w:type="pct"/>
                  <w:vAlign w:val="top"/>
                </w:tcPr>
                <w:p>
                  <w:r>
                    <w:t xml:space="preserve">BUDESONIDE–Nebuliser suspension 1 mg in 2 mL single dose units, 30</w:t>
                  </w:r>
                </w:p>
              </w:tc>
            </w:tr>
            <w:tr>
              <w:trPr/>
              <w:tc>
                <w:tcPr>
                  <w:tcW w:w="1000" w:type="pct"/>
                  <w:vAlign w:val="top"/>
                </w:tcPr>
                <w:p>
                  <w:r>
                    <w:t xml:space="preserve">02070Y</w:t>
                  </w:r>
                </w:p>
              </w:tc>
              <w:tc>
                <w:tcPr>
                  <w:tcW w:w="4000" w:type="pct"/>
                  <w:vAlign w:val="top"/>
                </w:tcPr>
                <w:p>
                  <w:r>
                    <w:t xml:space="preserve">BUDESONIDE–Powder for oral inhalation in breath actuated device 100 micrograms per dose, 200 doses</w:t>
                  </w:r>
                </w:p>
              </w:tc>
            </w:tr>
            <w:tr>
              <w:trPr/>
              <w:tc>
                <w:tcPr>
                  <w:tcW w:w="1000" w:type="pct"/>
                  <w:vAlign w:val="top"/>
                </w:tcPr>
                <w:p>
                  <w:r>
                    <w:t xml:space="preserve">02071B</w:t>
                  </w:r>
                </w:p>
              </w:tc>
              <w:tc>
                <w:tcPr>
                  <w:tcW w:w="4000" w:type="pct"/>
                  <w:vAlign w:val="top"/>
                </w:tcPr>
                <w:p>
                  <w:r>
                    <w:t xml:space="preserve">BUDESONIDE–Powder for oral inhalation in breath actuated device 200 micrograms per dose, 200 doses</w:t>
                  </w:r>
                </w:p>
              </w:tc>
            </w:tr>
            <w:tr>
              <w:trPr/>
              <w:tc>
                <w:tcPr>
                  <w:tcW w:w="1000" w:type="pct"/>
                  <w:vAlign w:val="top"/>
                </w:tcPr>
                <w:p>
                  <w:r>
                    <w:t xml:space="preserve">02072C</w:t>
                  </w:r>
                </w:p>
              </w:tc>
              <w:tc>
                <w:tcPr>
                  <w:tcW w:w="4000" w:type="pct"/>
                  <w:vAlign w:val="top"/>
                </w:tcPr>
                <w:p>
                  <w:r>
                    <w:t xml:space="preserve">BUDESONIDE–Powder for oral inhalation in breath actuated device 400 micrograms per dose, 200 doses</w:t>
                  </w:r>
                </w:p>
              </w:tc>
            </w:tr>
            <w:tr>
              <w:trPr/>
              <w:tc>
                <w:tcPr>
                  <w:tcW w:w="1000" w:type="pct"/>
                  <w:vAlign w:val="top"/>
                </w:tcPr>
                <w:p>
                  <w:r>
                    <w:t xml:space="preserve">02614N</w:t>
                  </w:r>
                </w:p>
              </w:tc>
              <w:tc>
                <w:tcPr>
                  <w:tcW w:w="4000" w:type="pct"/>
                  <w:vAlign w:val="top"/>
                </w:tcPr>
                <w:p>
                  <w:r>
                    <w:t xml:space="preserve">THEOPHYLLINE–Oral solution 133.3 mg per 25 mL, 500 mL</w:t>
                  </w:r>
                </w:p>
              </w:tc>
            </w:tr>
            <w:tr>
              <w:trPr/>
              <w:tc>
                <w:tcPr>
                  <w:tcW w:w="1000" w:type="pct"/>
                  <w:vAlign w:val="top"/>
                </w:tcPr>
                <w:p>
                  <w:r>
                    <w:t xml:space="preserve">02634P</w:t>
                  </w:r>
                </w:p>
              </w:tc>
              <w:tc>
                <w:tcPr>
                  <w:tcW w:w="4000" w:type="pct"/>
                  <w:vAlign w:val="top"/>
                </w:tcPr>
                <w:p>
                  <w:r>
                    <w:t xml:space="preserve">THEOPHYLLINE–Tablet 250 mg (sustained release)</w:t>
                  </w:r>
                </w:p>
              </w:tc>
            </w:tr>
            <w:tr>
              <w:trPr/>
              <w:tc>
                <w:tcPr>
                  <w:tcW w:w="1000" w:type="pct"/>
                  <w:vAlign w:val="top"/>
                </w:tcPr>
                <w:p>
                  <w:r>
                    <w:t xml:space="preserve">02817G</w:t>
                  </w:r>
                </w:p>
              </w:tc>
              <w:tc>
                <w:tcPr>
                  <w:tcW w:w="4000" w:type="pct"/>
                  <w:vAlign w:val="top"/>
                </w:tcPr>
                <w:p>
                  <w:r>
                    <w:t xml:space="preserve">TERBUTALINE–Powder for oral inhalation in breath actuated device containing terbutaline sulfate 500 micrograms per dose, 100 doses</w:t>
                  </w:r>
                </w:p>
              </w:tc>
            </w:tr>
            <w:tr>
              <w:trPr/>
              <w:tc>
                <w:tcPr>
                  <w:tcW w:w="1000" w:type="pct"/>
                  <w:vAlign w:val="top"/>
                </w:tcPr>
                <w:p>
                  <w:r>
                    <w:t xml:space="preserve">02827T</w:t>
                  </w:r>
                </w:p>
              </w:tc>
              <w:tc>
                <w:tcPr>
                  <w:tcW w:w="4000" w:type="pct"/>
                  <w:vAlign w:val="top"/>
                </w:tcPr>
                <w:p>
                  <w:r>
                    <w:t xml:space="preserve">FLUTICASONE + EFORMOTEROL–Pressurised inhalation containing fluticasone propionate 50 micrograms with eformoterol fumarate dihydrate 5 micrograms per dose, 120 doses</w:t>
                  </w:r>
                </w:p>
              </w:tc>
            </w:tr>
            <w:tr>
              <w:trPr/>
              <w:tc>
                <w:tcPr>
                  <w:tcW w:w="1000" w:type="pct"/>
                  <w:vAlign w:val="top"/>
                </w:tcPr>
                <w:p>
                  <w:r>
                    <w:t xml:space="preserve">02866W</w:t>
                  </w:r>
                </w:p>
              </w:tc>
              <w:tc>
                <w:tcPr>
                  <w:tcW w:w="4000" w:type="pct"/>
                  <w:vAlign w:val="top"/>
                </w:tcPr>
                <w:p>
                  <w:r>
                    <w:t xml:space="preserve">BUDESONIDE + EFORMOTEROL–Pressurised inhalation containing budesonide 200 micrograms with eformoterol fumarate dihydrate 6 micrograms per dose, 120 doses, 2</w:t>
                  </w:r>
                </w:p>
              </w:tc>
            </w:tr>
            <w:tr>
              <w:trPr/>
              <w:tc>
                <w:tcPr>
                  <w:tcW w:w="1000" w:type="pct"/>
                  <w:vAlign w:val="top"/>
                </w:tcPr>
                <w:p>
                  <w:r>
                    <w:t xml:space="preserve">02867X</w:t>
                  </w:r>
                </w:p>
              </w:tc>
              <w:tc>
                <w:tcPr>
                  <w:tcW w:w="4000" w:type="pct"/>
                  <w:vAlign w:val="top"/>
                </w:tcPr>
                <w:p>
                  <w:r>
                    <w:t xml:space="preserve">BUDESONIDE + EFORMOTEROL–Pressurised inhalation containing budesonide 50 micrograms with eformoterol fumarate dihydrate 3 micrograms per dose, 120 doses, 2</w:t>
                  </w:r>
                </w:p>
              </w:tc>
            </w:tr>
            <w:tr>
              <w:trPr/>
              <w:tc>
                <w:tcPr>
                  <w:tcW w:w="1000" w:type="pct"/>
                  <w:vAlign w:val="top"/>
                </w:tcPr>
                <w:p>
                  <w:r>
                    <w:t xml:space="preserve">02878L</w:t>
                  </w:r>
                </w:p>
              </w:tc>
              <w:tc>
                <w:tcPr>
                  <w:tcW w:w="4000" w:type="pct"/>
                  <w:vAlign w:val="top"/>
                </w:tcPr>
                <w:p>
                  <w:r>
                    <w:t xml:space="preserve">CROMOGLYCATE–Capsule containing powder for oral inhalation containing sodium cromoglycate 20 mg (for use in Intal Spinhaler or Intal Halermatic)</w:t>
                  </w:r>
                </w:p>
              </w:tc>
            </w:tr>
            <w:tr>
              <w:trPr/>
              <w:tc>
                <w:tcPr>
                  <w:tcW w:w="1000" w:type="pct"/>
                  <w:vAlign w:val="top"/>
                </w:tcPr>
                <w:p>
                  <w:r>
                    <w:t xml:space="preserve">02938P</w:t>
                  </w:r>
                </w:p>
              </w:tc>
              <w:tc>
                <w:tcPr>
                  <w:tcW w:w="4000" w:type="pct"/>
                  <w:vAlign w:val="top"/>
                </w:tcPr>
                <w:p>
                  <w:r>
                    <w:t xml:space="preserve">BUDESONIDE + EFORMOTEROL–Pressurised inhalation containing budesonide 100 micrograms with eformoterol fumarate dihydrate 3 micrograms per dose, 120 doses, 2</w:t>
                  </w:r>
                </w:p>
              </w:tc>
            </w:tr>
            <w:tr>
              <w:trPr/>
              <w:tc>
                <w:tcPr>
                  <w:tcW w:w="1000" w:type="pct"/>
                  <w:vAlign w:val="top"/>
                </w:tcPr>
                <w:p>
                  <w:r>
                    <w:t xml:space="preserve">03491R</w:t>
                  </w:r>
                </w:p>
              </w:tc>
              <w:tc>
                <w:tcPr>
                  <w:tcW w:w="4000" w:type="pct"/>
                  <w:vAlign w:val="top"/>
                </w:tcPr>
                <w:p>
                  <w:r>
                    <w:t xml:space="preserve">TERBUTALINE–Injection containing terbutaline sulfate 500 micrograms in 1 mL</w:t>
                  </w:r>
                </w:p>
              </w:tc>
            </w:tr>
            <w:tr>
              <w:trPr/>
              <w:tc>
                <w:tcPr>
                  <w:tcW w:w="1000" w:type="pct"/>
                  <w:vAlign w:val="top"/>
                </w:tcPr>
                <w:p>
                  <w:r>
                    <w:t xml:space="preserve">03495Y</w:t>
                  </w:r>
                </w:p>
              </w:tc>
              <w:tc>
                <w:tcPr>
                  <w:tcW w:w="4000" w:type="pct"/>
                  <w:vAlign w:val="top"/>
                </w:tcPr>
                <w:p>
                  <w:r>
                    <w:t xml:space="preserve">SALBUTAMOL–Pressurised inhalation 100 micrograms (as sulfate) per dose, 200 doses (CFC-free formulation)</w:t>
                  </w:r>
                </w:p>
              </w:tc>
            </w:tr>
            <w:tr>
              <w:trPr/>
              <w:tc>
                <w:tcPr>
                  <w:tcW w:w="1000" w:type="pct"/>
                  <w:vAlign w:val="top"/>
                </w:tcPr>
                <w:p>
                  <w:r>
                    <w:t xml:space="preserve">03496B</w:t>
                  </w:r>
                </w:p>
              </w:tc>
              <w:tc>
                <w:tcPr>
                  <w:tcW w:w="4000" w:type="pct"/>
                  <w:vAlign w:val="top"/>
                </w:tcPr>
                <w:p>
                  <w:r>
                    <w:t xml:space="preserve">SALBUTAMOL–Nebuliser solution 2.5 mg (as sulfate) in 2.5 mL single dose units, 30</w:t>
                  </w:r>
                </w:p>
              </w:tc>
            </w:tr>
            <w:tr>
              <w:trPr/>
              <w:tc>
                <w:tcPr>
                  <w:tcW w:w="1000" w:type="pct"/>
                  <w:vAlign w:val="top"/>
                </w:tcPr>
                <w:p>
                  <w:r>
                    <w:t xml:space="preserve">03497C</w:t>
                  </w:r>
                </w:p>
              </w:tc>
              <w:tc>
                <w:tcPr>
                  <w:tcW w:w="4000" w:type="pct"/>
                  <w:vAlign w:val="top"/>
                </w:tcPr>
                <w:p>
                  <w:r>
                    <w:t xml:space="preserve">SALBUTAMOL–Nebuliser solution 5 mg (as sulfate) in 2.5 mL single dose units, 30</w:t>
                  </w:r>
                </w:p>
              </w:tc>
            </w:tr>
            <w:tr>
              <w:trPr/>
              <w:tc>
                <w:tcPr>
                  <w:tcW w:w="1000" w:type="pct"/>
                  <w:vAlign w:val="top"/>
                </w:tcPr>
                <w:p>
                  <w:r>
                    <w:t xml:space="preserve">05134F</w:t>
                  </w:r>
                </w:p>
              </w:tc>
              <w:tc>
                <w:tcPr>
                  <w:tcW w:w="4000" w:type="pct"/>
                  <w:vAlign w:val="top"/>
                </w:tcPr>
                <w:p>
                  <w:r>
                    <w:t xml:space="preserve">INDACATEROL–Capsule containing powder for oral inhalation 150 micrograms (as maleate) (for use in Breezhaler)</w:t>
                  </w:r>
                </w:p>
              </w:tc>
            </w:tr>
            <w:tr>
              <w:trPr/>
              <w:tc>
                <w:tcPr>
                  <w:tcW w:w="1000" w:type="pct"/>
                  <w:vAlign w:val="top"/>
                </w:tcPr>
                <w:p>
                  <w:r>
                    <w:t xml:space="preserve">05137J</w:t>
                  </w:r>
                </w:p>
              </w:tc>
              <w:tc>
                <w:tcPr>
                  <w:tcW w:w="4000" w:type="pct"/>
                  <w:vAlign w:val="top"/>
                </w:tcPr>
                <w:p>
                  <w:r>
                    <w:t xml:space="preserve">INDACATEROL–Capsule containing powder for oral inhalation 300 micrograms (as maleate) (for use in Breezhaler)</w:t>
                  </w:r>
                </w:p>
              </w:tc>
            </w:tr>
            <w:tr>
              <w:trPr/>
              <w:tc>
                <w:tcPr>
                  <w:tcW w:w="1000" w:type="pct"/>
                  <w:vAlign w:val="top"/>
                </w:tcPr>
                <w:p>
                  <w:r>
                    <w:t xml:space="preserve">08136F</w:t>
                  </w:r>
                </w:p>
              </w:tc>
              <w:tc>
                <w:tcPr>
                  <w:tcW w:w="4000" w:type="pct"/>
                  <w:vAlign w:val="top"/>
                </w:tcPr>
                <w:p>
                  <w:r>
                    <w:t xml:space="preserve">EFORMOTEROL–Capsule containing powder for oral inhalation containing eformoterol fumarate dihydrate 12 micrograms (for use in Foradile Aerolizer)</w:t>
                  </w:r>
                </w:p>
              </w:tc>
            </w:tr>
            <w:tr>
              <w:trPr/>
              <w:tc>
                <w:tcPr>
                  <w:tcW w:w="1000" w:type="pct"/>
                  <w:vAlign w:val="top"/>
                </w:tcPr>
                <w:p>
                  <w:r>
                    <w:t xml:space="preserve">08141L</w:t>
                  </w:r>
                </w:p>
              </w:tc>
              <w:tc>
                <w:tcPr>
                  <w:tcW w:w="4000" w:type="pct"/>
                  <w:vAlign w:val="top"/>
                </w:tcPr>
                <w:p>
                  <w:r>
                    <w:t xml:space="preserve">SALMETEROL–Powder for oral inhalation in breath actuated device 50 micrograms (as xinafoate) per dose, 60 doses</w:t>
                  </w:r>
                </w:p>
              </w:tc>
            </w:tr>
            <w:tr>
              <w:trPr/>
              <w:tc>
                <w:tcPr>
                  <w:tcW w:w="1000" w:type="pct"/>
                  <w:vAlign w:val="top"/>
                </w:tcPr>
                <w:p>
                  <w:r>
                    <w:t xml:space="preserve">08147T</w:t>
                  </w:r>
                </w:p>
              </w:tc>
              <w:tc>
                <w:tcPr>
                  <w:tcW w:w="4000" w:type="pct"/>
                  <w:vAlign w:val="top"/>
                </w:tcPr>
                <w:p>
                  <w:r>
                    <w:t xml:space="preserve">FLUTICASONE–Powder for oral inhalation in breath actuated device containing fluticasone propionate 100 micrograms per dose, 60 doses</w:t>
                  </w:r>
                </w:p>
              </w:tc>
            </w:tr>
            <w:tr>
              <w:trPr/>
              <w:tc>
                <w:tcPr>
                  <w:tcW w:w="1000" w:type="pct"/>
                  <w:vAlign w:val="top"/>
                </w:tcPr>
                <w:p>
                  <w:r>
                    <w:t xml:space="preserve">08148W</w:t>
                  </w:r>
                </w:p>
              </w:tc>
              <w:tc>
                <w:tcPr>
                  <w:tcW w:w="4000" w:type="pct"/>
                  <w:vAlign w:val="top"/>
                </w:tcPr>
                <w:p>
                  <w:r>
                    <w:t xml:space="preserve">FLUTICASONE–Powder for oral inhalation in breath actuated device containing fluticasone propionate 250 micrograms per dose, 60 doses</w:t>
                  </w:r>
                </w:p>
              </w:tc>
            </w:tr>
            <w:tr>
              <w:trPr/>
              <w:tc>
                <w:tcPr>
                  <w:tcW w:w="1000" w:type="pct"/>
                  <w:vAlign w:val="top"/>
                </w:tcPr>
                <w:p>
                  <w:r>
                    <w:t xml:space="preserve">08149X</w:t>
                  </w:r>
                </w:p>
              </w:tc>
              <w:tc>
                <w:tcPr>
                  <w:tcW w:w="4000" w:type="pct"/>
                  <w:vAlign w:val="top"/>
                </w:tcPr>
                <w:p>
                  <w:r>
                    <w:t xml:space="preserve">FLUTICASONE–Powder for oral inhalation in breath actuated device containing fluticasone propionate 500 micrograms per dose, 60 doses</w:t>
                  </w:r>
                </w:p>
              </w:tc>
            </w:tr>
            <w:tr>
              <w:trPr/>
              <w:tc>
                <w:tcPr>
                  <w:tcW w:w="1000" w:type="pct"/>
                  <w:vAlign w:val="top"/>
                </w:tcPr>
                <w:p>
                  <w:r>
                    <w:t xml:space="preserve">08230E</w:t>
                  </w:r>
                </w:p>
              </w:tc>
              <w:tc>
                <w:tcPr>
                  <w:tcW w:w="4000" w:type="pct"/>
                  <w:vAlign w:val="top"/>
                </w:tcPr>
                <w:p>
                  <w:r>
                    <w:t xml:space="preserve">THEOPHYLLINE–Tablet 200 mg (sustained release)</w:t>
                  </w:r>
                </w:p>
              </w:tc>
            </w:tr>
            <w:tr>
              <w:trPr/>
              <w:tc>
                <w:tcPr>
                  <w:tcW w:w="1000" w:type="pct"/>
                  <w:vAlign w:val="top"/>
                </w:tcPr>
                <w:p>
                  <w:r>
                    <w:t xml:space="preserve">08231F</w:t>
                  </w:r>
                </w:p>
              </w:tc>
              <w:tc>
                <w:tcPr>
                  <w:tcW w:w="4000" w:type="pct"/>
                  <w:vAlign w:val="top"/>
                </w:tcPr>
                <w:p>
                  <w:r>
                    <w:t xml:space="preserve">THEOPHYLLINE–Tablet 300 mg (sustained release)</w:t>
                  </w:r>
                </w:p>
              </w:tc>
            </w:tr>
            <w:tr>
              <w:trPr/>
              <w:tc>
                <w:tcPr>
                  <w:tcW w:w="1000" w:type="pct"/>
                  <w:vAlign w:val="top"/>
                </w:tcPr>
                <w:p>
                  <w:r>
                    <w:t xml:space="preserve">08238N</w:t>
                  </w:r>
                </w:p>
              </w:tc>
              <w:tc>
                <w:tcPr>
                  <w:tcW w:w="4000" w:type="pct"/>
                  <w:vAlign w:val="top"/>
                </w:tcPr>
                <w:p>
                  <w:r>
                    <w:t xml:space="preserve">IPRATROPIUM–Nebuliser solution containing ipratropium bromide 500 micrograms (anhydrous) in 1 mL single dose units, 30</w:t>
                  </w:r>
                </w:p>
              </w:tc>
            </w:tr>
            <w:tr>
              <w:trPr/>
              <w:tc>
                <w:tcPr>
                  <w:tcW w:w="1000" w:type="pct"/>
                  <w:vAlign w:val="top"/>
                </w:tcPr>
                <w:p>
                  <w:r>
                    <w:t xml:space="preserve">08239P</w:t>
                  </w:r>
                </w:p>
              </w:tc>
              <w:tc>
                <w:tcPr>
                  <w:tcW w:w="4000" w:type="pct"/>
                  <w:vAlign w:val="top"/>
                </w:tcPr>
                <w:p>
                  <w:r>
                    <w:t xml:space="preserve">EFORMOTEROL–Powder for oral inhalation in breath actuated device containing eformoterol fumarate dihydrate 6 micrograms per dose, 60 doses</w:t>
                  </w:r>
                </w:p>
              </w:tc>
            </w:tr>
            <w:tr>
              <w:trPr/>
              <w:tc>
                <w:tcPr>
                  <w:tcW w:w="1000" w:type="pct"/>
                  <w:vAlign w:val="top"/>
                </w:tcPr>
                <w:p>
                  <w:r>
                    <w:t xml:space="preserve">08240Q</w:t>
                  </w:r>
                </w:p>
              </w:tc>
              <w:tc>
                <w:tcPr>
                  <w:tcW w:w="4000" w:type="pct"/>
                  <w:vAlign w:val="top"/>
                </w:tcPr>
                <w:p>
                  <w:r>
                    <w:t xml:space="preserve">EFORMOTEROL–Powder for oral inhalation in breath actuated device containing eformoterol fumarate dihydrate 12 micrograms per dose, 60 doses</w:t>
                  </w:r>
                </w:p>
              </w:tc>
            </w:tr>
            <w:tr>
              <w:trPr/>
              <w:tc>
                <w:tcPr>
                  <w:tcW w:w="1000" w:type="pct"/>
                  <w:vAlign w:val="top"/>
                </w:tcPr>
                <w:p>
                  <w:r>
                    <w:t xml:space="preserve">08288F</w:t>
                  </w:r>
                </w:p>
              </w:tc>
              <w:tc>
                <w:tcPr>
                  <w:tcW w:w="4000" w:type="pct"/>
                  <w:vAlign w:val="top"/>
                </w:tcPr>
                <w:p>
                  <w:r>
                    <w:t xml:space="preserve">SALBUTAMOL–Pressurised inhalation 100 micrograms (as sulfate) per dose, 200 doses (CFC-free formulation)</w:t>
                  </w:r>
                </w:p>
              </w:tc>
            </w:tr>
            <w:tr>
              <w:trPr/>
              <w:tc>
                <w:tcPr>
                  <w:tcW w:w="1000" w:type="pct"/>
                  <w:vAlign w:val="top"/>
                </w:tcPr>
                <w:p>
                  <w:r>
                    <w:t xml:space="preserve">08334P</w:t>
                  </w:r>
                </w:p>
              </w:tc>
              <w:tc>
                <w:tcPr>
                  <w:tcW w:w="4000" w:type="pct"/>
                  <w:vAlign w:val="top"/>
                </w:tcPr>
                <w:p>
                  <w:r>
                    <w:t xml:space="preserve">CROMOGLYCATE–Pressurised inhalation containing sodium cromoglycate 5 mg per dose, 112 doses (CFC-free formulation)</w:t>
                  </w:r>
                </w:p>
              </w:tc>
            </w:tr>
            <w:tr>
              <w:trPr/>
              <w:tc>
                <w:tcPr>
                  <w:tcW w:w="1000" w:type="pct"/>
                  <w:vAlign w:val="top"/>
                </w:tcPr>
                <w:p>
                  <w:r>
                    <w:t xml:space="preserve">08345F</w:t>
                  </w:r>
                </w:p>
              </w:tc>
              <w:tc>
                <w:tcPr>
                  <w:tcW w:w="4000" w:type="pct"/>
                  <w:vAlign w:val="top"/>
                </w:tcPr>
                <w:p>
                  <w:r>
                    <w:t xml:space="preserve">FLUTICASONE–Pressurised inhalation containing fluticasone propionate 125 micrograms per dose, 120 doses (CFC-free formulation)</w:t>
                  </w:r>
                </w:p>
              </w:tc>
            </w:tr>
            <w:tr>
              <w:trPr/>
              <w:tc>
                <w:tcPr>
                  <w:tcW w:w="1000" w:type="pct"/>
                  <w:vAlign w:val="top"/>
                </w:tcPr>
                <w:p>
                  <w:r>
                    <w:t xml:space="preserve">08346G</w:t>
                  </w:r>
                </w:p>
              </w:tc>
              <w:tc>
                <w:tcPr>
                  <w:tcW w:w="4000" w:type="pct"/>
                  <w:vAlign w:val="top"/>
                </w:tcPr>
                <w:p>
                  <w:r>
                    <w:t xml:space="preserve">FLUTICASONE–Pressurised inhalation containing fluticasone propionate 250 micrograms per dose, 120 doses (CFC-free formulation)</w:t>
                  </w:r>
                </w:p>
              </w:tc>
            </w:tr>
            <w:tr>
              <w:trPr/>
              <w:tc>
                <w:tcPr>
                  <w:tcW w:w="1000" w:type="pct"/>
                  <w:vAlign w:val="top"/>
                </w:tcPr>
                <w:p>
                  <w:r>
                    <w:t xml:space="preserve">08354Q</w:t>
                  </w:r>
                </w:p>
              </w:tc>
              <w:tc>
                <w:tcPr>
                  <w:tcW w:w="4000" w:type="pct"/>
                  <w:vAlign w:val="top"/>
                </w:tcPr>
                <w:p>
                  <w:r>
                    <w:t xml:space="preserve">SALBUTAMOL–Pressurised inhalation in breath actuated device 100 micrograms (as sulfate) per dose, 200 doses (CFC-free formulation)</w:t>
                  </w:r>
                </w:p>
              </w:tc>
            </w:tr>
            <w:tr>
              <w:trPr/>
              <w:tc>
                <w:tcPr>
                  <w:tcW w:w="1000" w:type="pct"/>
                  <w:vAlign w:val="top"/>
                </w:tcPr>
                <w:p>
                  <w:r>
                    <w:t xml:space="preserve">08365G</w:t>
                  </w:r>
                </w:p>
              </w:tc>
              <w:tc>
                <w:tcPr>
                  <w:tcW w:w="4000" w:type="pct"/>
                  <w:vAlign w:val="top"/>
                </w:tcPr>
                <w:p>
                  <w:r>
                    <w:t xml:space="preserve">NEDOCROMIL–Pressurised inhalation containing nedocromil sodium 2 mg per dose, 112 doses (CFC-free formulation)</w:t>
                  </w:r>
                </w:p>
              </w:tc>
            </w:tr>
            <w:tr>
              <w:trPr/>
              <w:tc>
                <w:tcPr>
                  <w:tcW w:w="1000" w:type="pct"/>
                  <w:vAlign w:val="top"/>
                </w:tcPr>
                <w:p>
                  <w:r>
                    <w:t xml:space="preserve">08406K</w:t>
                  </w:r>
                </w:p>
              </w:tc>
              <w:tc>
                <w:tcPr>
                  <w:tcW w:w="4000" w:type="pct"/>
                  <w:vAlign w:val="top"/>
                </w:tcPr>
                <w:p>
                  <w:r>
                    <w:t xml:space="preserve">BECLOMETHASONE–Pressurised inhalation containing beclomethasone dipropionate 50 micrograms per dose, 200 doses (CFC-free formulation)</w:t>
                  </w:r>
                </w:p>
              </w:tc>
            </w:tr>
            <w:tr>
              <w:trPr/>
              <w:tc>
                <w:tcPr>
                  <w:tcW w:w="1000" w:type="pct"/>
                  <w:vAlign w:val="top"/>
                </w:tcPr>
                <w:p>
                  <w:r>
                    <w:t xml:space="preserve">08407L</w:t>
                  </w:r>
                </w:p>
              </w:tc>
              <w:tc>
                <w:tcPr>
                  <w:tcW w:w="4000" w:type="pct"/>
                  <w:vAlign w:val="top"/>
                </w:tcPr>
                <w:p>
                  <w:r>
                    <w:t xml:space="preserve">BECLOMETHASONE–Pressurised inhalation containing beclomethasone dipropionate 100 micrograms per dose, 200 doses (CFC-free formulation)</w:t>
                  </w:r>
                </w:p>
              </w:tc>
            </w:tr>
            <w:tr>
              <w:trPr/>
              <w:tc>
                <w:tcPr>
                  <w:tcW w:w="1000" w:type="pct"/>
                  <w:vAlign w:val="top"/>
                </w:tcPr>
                <w:p>
                  <w:r>
                    <w:t xml:space="preserve">08408M</w:t>
                  </w:r>
                </w:p>
              </w:tc>
              <w:tc>
                <w:tcPr>
                  <w:tcW w:w="4000" w:type="pct"/>
                  <w:vAlign w:val="top"/>
                </w:tcPr>
                <w:p>
                  <w:r>
                    <w:t xml:space="preserve">BECLOMETHASONE–Pressurised inhalation in breath actuated device containing beclomethasone dipropionate 50 micrograms per dose, 200 doses (CFC-free formulation)</w:t>
                  </w:r>
                </w:p>
              </w:tc>
            </w:tr>
            <w:tr>
              <w:trPr/>
              <w:tc>
                <w:tcPr>
                  <w:tcW w:w="1000" w:type="pct"/>
                  <w:vAlign w:val="top"/>
                </w:tcPr>
                <w:p>
                  <w:r>
                    <w:t xml:space="preserve">08409N</w:t>
                  </w:r>
                </w:p>
              </w:tc>
              <w:tc>
                <w:tcPr>
                  <w:tcW w:w="4000" w:type="pct"/>
                  <w:vAlign w:val="top"/>
                </w:tcPr>
                <w:p>
                  <w:r>
                    <w:t xml:space="preserve">BECLOMETHASONE–Pressurised inhalation in breath actuated device containing beclomethasone dipropionate 100 micrograms per dose, 200 doses (CFC-free formulation)</w:t>
                  </w:r>
                </w:p>
              </w:tc>
            </w:tr>
            <w:tr>
              <w:trPr/>
              <w:tc>
                <w:tcPr>
                  <w:tcW w:w="1000" w:type="pct"/>
                  <w:vAlign w:val="top"/>
                </w:tcPr>
                <w:p>
                  <w:r>
                    <w:t xml:space="preserve">08430Q</w:t>
                  </w:r>
                </w:p>
              </w:tc>
              <w:tc>
                <w:tcPr>
                  <w:tcW w:w="4000" w:type="pct"/>
                  <w:vAlign w:val="top"/>
                </w:tcPr>
                <w:p>
                  <w:r>
                    <w:t xml:space="preserve">FLUTICASONE + SALMETEROL–Powder for oral inhalation in breath actuated device containing fluticasone propionate 100 micrograms with salmeterol 50 micrograms (as xinafoate) per dose, 60 doses</w:t>
                  </w:r>
                </w:p>
              </w:tc>
            </w:tr>
            <w:tr>
              <w:trPr/>
              <w:tc>
                <w:tcPr>
                  <w:tcW w:w="1000" w:type="pct"/>
                  <w:vAlign w:val="top"/>
                </w:tcPr>
                <w:p>
                  <w:r>
                    <w:t xml:space="preserve">08431R</w:t>
                  </w:r>
                </w:p>
              </w:tc>
              <w:tc>
                <w:tcPr>
                  <w:tcW w:w="4000" w:type="pct"/>
                  <w:vAlign w:val="top"/>
                </w:tcPr>
                <w:p>
                  <w:r>
                    <w:t xml:space="preserve">FLUTICASONE + SALMETEROL–Powder for oral inhalation in breath actuated device containing fluticasone propionate 250 micrograms with salmeterol 50 micrograms (as xinafoate) per dose, 60 doses</w:t>
                  </w:r>
                </w:p>
              </w:tc>
            </w:tr>
            <w:tr>
              <w:trPr/>
              <w:tc>
                <w:tcPr>
                  <w:tcW w:w="1000" w:type="pct"/>
                  <w:vAlign w:val="top"/>
                </w:tcPr>
                <w:p>
                  <w:r>
                    <w:t xml:space="preserve">08432T</w:t>
                  </w:r>
                </w:p>
              </w:tc>
              <w:tc>
                <w:tcPr>
                  <w:tcW w:w="4000" w:type="pct"/>
                  <w:vAlign w:val="top"/>
                </w:tcPr>
                <w:p>
                  <w:r>
                    <w:t xml:space="preserve">FLUTICASONE + SALMETEROL–Powder for oral inhalation in breath actuated device containing fluticasone propionate 500 micrograms with salmeterol 50 micrograms (as xinafoate) per dose, 60 doses</w:t>
                  </w:r>
                </w:p>
              </w:tc>
            </w:tr>
            <w:tr>
              <w:trPr/>
              <w:tc>
                <w:tcPr>
                  <w:tcW w:w="1000" w:type="pct"/>
                  <w:vAlign w:val="top"/>
                </w:tcPr>
                <w:p>
                  <w:r>
                    <w:t xml:space="preserve">08516F</w:t>
                  </w:r>
                </w:p>
              </w:tc>
              <w:tc>
                <w:tcPr>
                  <w:tcW w:w="4000" w:type="pct"/>
                  <w:vAlign w:val="top"/>
                </w:tcPr>
                <w:p>
                  <w:r>
                    <w:t xml:space="preserve">FLUTICASONE–Pressurised inhalation containing fluticasone propionate 50 micrograms per dose, 120 doses (CFC-free formulation)</w:t>
                  </w:r>
                </w:p>
              </w:tc>
            </w:tr>
            <w:tr>
              <w:trPr/>
              <w:tc>
                <w:tcPr>
                  <w:tcW w:w="1000" w:type="pct"/>
                  <w:vAlign w:val="top"/>
                </w:tcPr>
                <w:p>
                  <w:r>
                    <w:t xml:space="preserve">08517G</w:t>
                  </w:r>
                </w:p>
              </w:tc>
              <w:tc>
                <w:tcPr>
                  <w:tcW w:w="4000" w:type="pct"/>
                  <w:vAlign w:val="top"/>
                </w:tcPr>
                <w:p>
                  <w:r>
                    <w:t xml:space="preserve">FLUTICASONE + SALMETEROL–Pressurised inhalation containing fluticasone propionate 50 micrograms with salmeterol 25 micrograms (as xinafoate) per dose, 120 doses (CFC-free formulation)</w:t>
                  </w:r>
                </w:p>
              </w:tc>
            </w:tr>
            <w:tr>
              <w:trPr/>
              <w:tc>
                <w:tcPr>
                  <w:tcW w:w="1000" w:type="pct"/>
                  <w:vAlign w:val="top"/>
                </w:tcPr>
                <w:p>
                  <w:r>
                    <w:t xml:space="preserve">08518H</w:t>
                  </w:r>
                </w:p>
              </w:tc>
              <w:tc>
                <w:tcPr>
                  <w:tcW w:w="4000" w:type="pct"/>
                  <w:vAlign w:val="top"/>
                </w:tcPr>
                <w:p>
                  <w:r>
                    <w:t xml:space="preserve">FLUTICASONE + SALMETEROL–Pressurised inhalation containing fluticasone propionate 125 micrograms with salmeterol 25 micrograms (as xinafoate) per dose, 120 doses (CFC-free formulation)</w:t>
                  </w:r>
                </w:p>
              </w:tc>
            </w:tr>
            <w:tr>
              <w:trPr/>
              <w:tc>
                <w:tcPr>
                  <w:tcW w:w="1000" w:type="pct"/>
                  <w:vAlign w:val="top"/>
                </w:tcPr>
                <w:p>
                  <w:r>
                    <w:t xml:space="preserve">08519J</w:t>
                  </w:r>
                </w:p>
              </w:tc>
              <w:tc>
                <w:tcPr>
                  <w:tcW w:w="4000" w:type="pct"/>
                  <w:vAlign w:val="top"/>
                </w:tcPr>
                <w:p>
                  <w:r>
                    <w:t xml:space="preserve">FLUTICASONE + SALMETEROL–Pressurised inhalation containing fluticasone propionate 250 micrograms with salmeterol 25 micrograms (as xinafoate) per dose, 120 doses (CFC-free formulation)</w:t>
                  </w:r>
                </w:p>
              </w:tc>
            </w:tr>
            <w:tr>
              <w:trPr/>
              <w:tc>
                <w:tcPr>
                  <w:tcW w:w="1000" w:type="pct"/>
                  <w:vAlign w:val="top"/>
                </w:tcPr>
                <w:p>
                  <w:r>
                    <w:t xml:space="preserve">08625Y</w:t>
                  </w:r>
                </w:p>
              </w:tc>
              <w:tc>
                <w:tcPr>
                  <w:tcW w:w="4000" w:type="pct"/>
                  <w:vAlign w:val="top"/>
                </w:tcPr>
                <w:p>
                  <w:r>
                    <w:t xml:space="preserve">BUDESONIDE + EFORMOTEROL–Powder for oral inhalation in breath actuated device containing budesonide 200 micrograms with eformoterol fumarate dihydrate 6 micrograms per dose, 120 doses</w:t>
                  </w:r>
                </w:p>
              </w:tc>
            </w:tr>
            <w:tr>
              <w:trPr/>
              <w:tc>
                <w:tcPr>
                  <w:tcW w:w="1000" w:type="pct"/>
                  <w:vAlign w:val="top"/>
                </w:tcPr>
                <w:p>
                  <w:r>
                    <w:t xml:space="preserve">08627C</w:t>
                  </w:r>
                </w:p>
              </w:tc>
              <w:tc>
                <w:tcPr>
                  <w:tcW w:w="4000" w:type="pct"/>
                  <w:vAlign w:val="top"/>
                </w:tcPr>
                <w:p>
                  <w:r>
                    <w:t xml:space="preserve">MONTELUKAST–Tablet, chewable, 4 mg (as sodium)</w:t>
                  </w:r>
                </w:p>
              </w:tc>
            </w:tr>
            <w:tr>
              <w:trPr/>
              <w:tc>
                <w:tcPr>
                  <w:tcW w:w="1000" w:type="pct"/>
                  <w:vAlign w:val="top"/>
                </w:tcPr>
                <w:p>
                  <w:r>
                    <w:t xml:space="preserve">08628D</w:t>
                  </w:r>
                </w:p>
              </w:tc>
              <w:tc>
                <w:tcPr>
                  <w:tcW w:w="4000" w:type="pct"/>
                  <w:vAlign w:val="top"/>
                </w:tcPr>
                <w:p>
                  <w:r>
                    <w:t xml:space="preserve">MONTELUKAST–Tablet, chewable, 5 mg (as sodium)</w:t>
                  </w:r>
                </w:p>
              </w:tc>
            </w:tr>
            <w:tr>
              <w:trPr/>
              <w:tc>
                <w:tcPr>
                  <w:tcW w:w="1000" w:type="pct"/>
                  <w:vAlign w:val="top"/>
                </w:tcPr>
                <w:p>
                  <w:r>
                    <w:t xml:space="preserve">08671J</w:t>
                  </w:r>
                </w:p>
              </w:tc>
              <w:tc>
                <w:tcPr>
                  <w:tcW w:w="4000" w:type="pct"/>
                  <w:vAlign w:val="top"/>
                </w:tcPr>
                <w:p>
                  <w:r>
                    <w:t xml:space="preserve">IPRATROPIUM–Pressurised inhalation containing ipratropium bromide 21 micrograms per dose, 200 doses (CFC-free formulation)</w:t>
                  </w:r>
                </w:p>
              </w:tc>
            </w:tr>
            <w:tr>
              <w:trPr/>
              <w:tc>
                <w:tcPr>
                  <w:tcW w:w="1000" w:type="pct"/>
                  <w:vAlign w:val="top"/>
                </w:tcPr>
                <w:p>
                  <w:r>
                    <w:t xml:space="preserve">08750M</w:t>
                  </w:r>
                </w:p>
              </w:tc>
              <w:tc>
                <w:tcPr>
                  <w:tcW w:w="4000" w:type="pct"/>
                  <w:vAlign w:val="top"/>
                </w:tcPr>
                <w:p>
                  <w:r>
                    <w:t xml:space="preserve">BUDESONIDE + EFORMOTEROL–Powder for oral inhalation in breath actuated device containing budesonide 400 micrograms with eformoterol fumarate dihydrate 12 micrograms per dose, 60 doses, 2</w:t>
                  </w:r>
                </w:p>
              </w:tc>
            </w:tr>
            <w:tr>
              <w:trPr/>
              <w:tc>
                <w:tcPr>
                  <w:tcW w:w="1000" w:type="pct"/>
                  <w:vAlign w:val="top"/>
                </w:tcPr>
                <w:p>
                  <w:r>
                    <w:t xml:space="preserve">08767K</w:t>
                  </w:r>
                </w:p>
              </w:tc>
              <w:tc>
                <w:tcPr>
                  <w:tcW w:w="4000" w:type="pct"/>
                  <w:vAlign w:val="top"/>
                </w:tcPr>
                <w:p>
                  <w:r>
                    <w:t xml:space="preserve">CROMOGLYCATE–Pressurised inhalation containing sodium cromoglycate 1 mg per dose, 200 doses (CFC-free formulation)</w:t>
                  </w:r>
                </w:p>
              </w:tc>
            </w:tr>
            <w:tr>
              <w:trPr/>
              <w:tc>
                <w:tcPr>
                  <w:tcW w:w="1000" w:type="pct"/>
                  <w:vAlign w:val="top"/>
                </w:tcPr>
                <w:p>
                  <w:r>
                    <w:t xml:space="preserve">08796Y</w:t>
                  </w:r>
                </w:p>
              </w:tc>
              <w:tc>
                <w:tcPr>
                  <w:tcW w:w="4000" w:type="pct"/>
                  <w:vAlign w:val="top"/>
                </w:tcPr>
                <w:p>
                  <w:r>
                    <w:t xml:space="preserve">BUDESONIDE + EFORMOTEROL–Powder for oral inhalation in breath actuated device containing budesonide 100 micrograms with eformoterol fumarate dihydrate 6 micrograms per dose, 120 doses</w:t>
                  </w:r>
                </w:p>
              </w:tc>
            </w:tr>
            <w:tr>
              <w:trPr/>
              <w:tc>
                <w:tcPr>
                  <w:tcW w:w="1000" w:type="pct"/>
                  <w:vAlign w:val="top"/>
                </w:tcPr>
                <w:p>
                  <w:r>
                    <w:t xml:space="preserve">08853Y</w:t>
                  </w:r>
                </w:p>
              </w:tc>
              <w:tc>
                <w:tcPr>
                  <w:tcW w:w="4000" w:type="pct"/>
                  <w:vAlign w:val="top"/>
                </w:tcPr>
                <w:p>
                  <w:r>
                    <w:t xml:space="preserve">CICLESONIDE–Pressurised inhalation 80 micrograms per dose, 120 doses (CFC-free formulation)</w:t>
                  </w:r>
                </w:p>
              </w:tc>
            </w:tr>
            <w:tr>
              <w:trPr/>
              <w:tc>
                <w:tcPr>
                  <w:tcW w:w="1000" w:type="pct"/>
                  <w:vAlign w:val="top"/>
                </w:tcPr>
                <w:p>
                  <w:r>
                    <w:t xml:space="preserve">08854B</w:t>
                  </w:r>
                </w:p>
              </w:tc>
              <w:tc>
                <w:tcPr>
                  <w:tcW w:w="4000" w:type="pct"/>
                  <w:vAlign w:val="top"/>
                </w:tcPr>
                <w:p>
                  <w:r>
                    <w:t xml:space="preserve">CICLESONIDE–Pressurised inhalation 160 micrograms per dose, 120 doses (CFC-free formulation)</w:t>
                  </w:r>
                </w:p>
              </w:tc>
            </w:tr>
            <w:tr>
              <w:trPr/>
              <w:tc>
                <w:tcPr>
                  <w:tcW w:w="1000" w:type="pct"/>
                  <w:vAlign w:val="top"/>
                </w:tcPr>
                <w:p>
                  <w:r>
                    <w:t xml:space="preserve">09745X</w:t>
                  </w:r>
                </w:p>
              </w:tc>
              <w:tc>
                <w:tcPr>
                  <w:tcW w:w="4000" w:type="pct"/>
                  <w:vAlign w:val="top"/>
                </w:tcPr>
                <w:p>
                  <w:r>
                    <w:t xml:space="preserve">OMALIZUMAB–Powder for injection 150 mg with diluent</w:t>
                  </w:r>
                </w:p>
              </w:tc>
            </w:tr>
            <w:tr>
              <w:trPr/>
              <w:tc>
                <w:tcPr>
                  <w:tcW w:w="1000" w:type="pct"/>
                  <w:vAlign w:val="top"/>
                </w:tcPr>
                <w:p>
                  <w:r>
                    <w:t xml:space="preserve">09746Y</w:t>
                  </w:r>
                </w:p>
              </w:tc>
              <w:tc>
                <w:tcPr>
                  <w:tcW w:w="4000" w:type="pct"/>
                  <w:vAlign w:val="top"/>
                </w:tcPr>
                <w:p>
                  <w:r>
                    <w:t xml:space="preserve">OMALIZUMAB–Powder for injection 150 mg with diluent</w:t>
                  </w:r>
                </w:p>
              </w:tc>
            </w:tr>
            <w:tr>
              <w:trPr/>
              <w:tc>
                <w:tcPr>
                  <w:tcW w:w="1000" w:type="pct"/>
                  <w:vAlign w:val="top"/>
                </w:tcPr>
                <w:p>
                  <w:r>
                    <w:t xml:space="preserve">10007Q</w:t>
                  </w:r>
                </w:p>
              </w:tc>
              <w:tc>
                <w:tcPr>
                  <w:tcW w:w="4000" w:type="pct"/>
                  <w:vAlign w:val="top"/>
                </w:tcPr>
                <w:p>
                  <w:r>
                    <w:t xml:space="preserve">FLUTICASONE + EFORMOTEROL–Pressurised inhalation containing fluticasone propionate 125 micrograms with eformoterol fumarate dihydrate 5 micrograms per dose, 120 doses</w:t>
                  </w:r>
                </w:p>
              </w:tc>
            </w:tr>
            <w:tr>
              <w:trPr/>
              <w:tc>
                <w:tcPr>
                  <w:tcW w:w="1000" w:type="pct"/>
                  <w:vAlign w:val="top"/>
                </w:tcPr>
                <w:p>
                  <w:r>
                    <w:t xml:space="preserve">10008R</w:t>
                  </w:r>
                </w:p>
              </w:tc>
              <w:tc>
                <w:tcPr>
                  <w:tcW w:w="4000" w:type="pct"/>
                  <w:vAlign w:val="top"/>
                </w:tcPr>
                <w:p>
                  <w:r>
                    <w:t xml:space="preserve">FLUTICASONE + EFORMOTEROL–Pressurised inhalation containing fluticasone propionate 250 micrograms with eformoterol fumarate dihydrate 10 micrograms per dose, 120 doses</w:t>
                  </w:r>
                </w:p>
              </w:tc>
            </w:tr>
            <w:tr>
              <w:trPr/>
              <w:tc>
                <w:tcPr>
                  <w:tcW w:w="1000" w:type="pct"/>
                  <w:vAlign w:val="top"/>
                </w:tcPr>
                <w:p>
                  <w:r>
                    <w:t xml:space="preserve">10015D</w:t>
                  </w:r>
                </w:p>
              </w:tc>
              <w:tc>
                <w:tcPr>
                  <w:tcW w:w="4000" w:type="pct"/>
                  <w:vAlign w:val="top"/>
                </w:tcPr>
                <w:p>
                  <w:r>
                    <w:t xml:space="preserve">BUDESONIDE + EFORMOTEROL–Pressurised inhalation containing budesonide 100 micrograms with eformoterol fumarate dihydrate 3 micrograms per dose, 120 doses</w:t>
                  </w:r>
                </w:p>
              </w:tc>
            </w:tr>
            <w:tr>
              <w:trPr/>
              <w:tc>
                <w:tcPr>
                  <w:tcW w:w="1000" w:type="pct"/>
                  <w:vAlign w:val="top"/>
                </w:tcPr>
                <w:p>
                  <w:r>
                    <w:t xml:space="preserve">10018G</w:t>
                  </w:r>
                </w:p>
              </w:tc>
              <w:tc>
                <w:tcPr>
                  <w:tcW w:w="4000" w:type="pct"/>
                  <w:vAlign w:val="top"/>
                </w:tcPr>
                <w:p>
                  <w:r>
                    <w:t xml:space="preserve">BUDESONIDE + EFORMOTEROL–Pressurised inhalation containing budesonide 200 micrograms with eformoterol fumarate dihydrate 6 micrograms per dose, 120 doses</w:t>
                  </w:r>
                </w:p>
              </w:tc>
            </w:tr>
            <w:tr>
              <w:trPr/>
              <w:tc>
                <w:tcPr>
                  <w:tcW w:w="1000" w:type="pct"/>
                  <w:vAlign w:val="top"/>
                </w:tcPr>
                <w:p>
                  <w:r>
                    <w:t xml:space="preserve">10024N</w:t>
                  </w:r>
                </w:p>
              </w:tc>
              <w:tc>
                <w:tcPr>
                  <w:tcW w:w="4000" w:type="pct"/>
                  <w:vAlign w:val="top"/>
                </w:tcPr>
                <w:p>
                  <w:r>
                    <w:t xml:space="preserve">BUDESONIDE + EFORMOTEROL–Pressurised inhalation containing budesonide 50 micrograms with eformoterol fumarate dihydrate 3 micrograms per dose, 120 doses</w:t>
                  </w:r>
                </w:p>
              </w:tc>
            </w:tr>
            <w:tr>
              <w:trPr/>
              <w:tc>
                <w:tcPr>
                  <w:tcW w:w="1000" w:type="pct"/>
                  <w:vAlign w:val="top"/>
                </w:tcPr>
                <w:p>
                  <w:r>
                    <w:t xml:space="preserve">10059K</w:t>
                  </w:r>
                </w:p>
              </w:tc>
              <w:tc>
                <w:tcPr>
                  <w:tcW w:w="4000" w:type="pct"/>
                  <w:vAlign w:val="top"/>
                </w:tcPr>
                <w:p>
                  <w:r>
                    <w:t xml:space="preserve">GLYCOPYRRONIUM–Capsule containing powder for oral inhalation 50 micrograms (as bromide) (for use in Breezhaler)</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276037185548c1">
              <w:r>
                <w:rPr>
                  <w:rStyle w:val="Hyperlink"/>
                </w:rPr>
                <w:t xml:space="preserve">Person—estimated resident population of Australia, total people N[N(7)]</w:t>
              </w:r>
            </w:hyperlink>
          </w:p>
          <w:p>
            <w:r>
              <w:rPr>
                <w:rStyle w:val="row-content"/>
                <w:b/>
              </w:rPr>
              <w:t xml:space="preserve">Data Source</w:t>
            </w:r>
          </w:p>
          <w:p>
            <w:hyperlink w:history="true" r:id="R107fbd5bb9db44c6">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ceaa0d2334f04d05">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0a1eb19b5e4892">
              <w:r>
                <w:rPr>
                  <w:rStyle w:val="Hyperlink"/>
                </w:rPr>
                <w:t xml:space="preserve">Person—age, total years N[NN]</w:t>
              </w:r>
            </w:hyperlink>
          </w:p>
          <w:p>
            <w:r>
              <w:rPr>
                <w:rStyle w:val="row-content"/>
                <w:b/>
              </w:rPr>
              <w:t xml:space="preserve">NMDS / DSS</w:t>
            </w:r>
          </w:p>
          <w:p>
            <w:hyperlink w:history="true" r:id="R11ca956b7cf94e0d">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of the person is based on the patient's Medicare enrolment date of birth and the date the prescription was dispensed.</w:t>
            </w:r>
          </w:p>
          <w:p>
            <w:r>
              <w:rPr>
                <w:rStyle w:val="row-content"/>
              </w:rPr>
              <w:t xml:space="preserve">Data is disaggregated by the following age groups:</w:t>
            </w:r>
          </w:p>
          <w:p>
            <w:pPr>
              <w:pStyle w:val="ListParagraph"/>
              <w:numPr>
                <w:ilvl w:val="0"/>
                <w:numId w:val="3"/>
              </w:numPr>
            </w:pPr>
            <w:r>
              <w:rPr>
                <w:rStyle w:val="row-content"/>
              </w:rPr>
              <w:t xml:space="preserve">3 to 19 years</w:t>
            </w:r>
          </w:p>
          <w:p>
            <w:pPr>
              <w:pStyle w:val="ListParagraph"/>
              <w:numPr>
                <w:ilvl w:val="0"/>
                <w:numId w:val="3"/>
              </w:numPr>
            </w:pPr>
            <w:r>
              <w:rPr>
                <w:rStyle w:val="row-content"/>
              </w:rPr>
              <w:t xml:space="preserve">20 to 44 years</w:t>
            </w:r>
          </w:p>
          <w:p>
            <w:pPr>
              <w:pStyle w:val="ListParagraph"/>
              <w:numPr>
                <w:ilvl w:val="0"/>
                <w:numId w:val="3"/>
              </w:numPr>
            </w:pPr>
            <w:r>
              <w:rPr>
                <w:rStyle w:val="row-content"/>
              </w:rPr>
              <w:t xml:space="preserve">45 and over.</w:t>
            </w:r>
          </w:p>
          <w:p>
            <w:r>
              <w:rPr>
                <w:rStyle w:val="row-content"/>
              </w:rPr>
              <w:t xml:space="preserve"> </w:t>
            </w:r>
          </w:p>
          <w:p>
            <w:r>
              <w:rPr>
                <w:rStyle w:val="row-content"/>
                <w:b/>
                <w:color w:val="000000"/>
              </w:rPr>
              <w:t xml:space="preserve">Data Element / Data Set</w:t>
            </w:r>
          </w:p>
          <w:p>
            <w:hyperlink w:history="true" r:id="Rbaf3f94bc97b4939">
              <w:r>
                <w:rPr>
                  <w:rStyle w:val="Hyperlink"/>
                </w:rPr>
                <w:t xml:space="preserve">Address—Australian postcode, Australian postcode code (Postcode datafile) {NNNN}</w:t>
              </w:r>
            </w:hyperlink>
          </w:p>
          <w:p>
            <w:r>
              <w:rPr>
                <w:rStyle w:val="row-content"/>
                <w:b/>
              </w:rPr>
              <w:t xml:space="preserve">NMDS / DSS</w:t>
            </w:r>
          </w:p>
          <w:p>
            <w:hyperlink w:history="true" r:id="R5732799f78ae456a">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b8c0fef1875a4bd7">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f14a2d01834fc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bbd4db29614463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c4d2aa15f44f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9c8cf793e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2aa15f44f4cb0" /><Relationship Type="http://schemas.openxmlformats.org/officeDocument/2006/relationships/header" Target="/word/header1.xml" Id="Rb7ef7646460a47ca" /><Relationship Type="http://schemas.openxmlformats.org/officeDocument/2006/relationships/settings" Target="/word/settings.xml" Id="Rec22c41e15b04298" /><Relationship Type="http://schemas.openxmlformats.org/officeDocument/2006/relationships/styles" Target="/word/styles.xml" Id="Rfaab63e758634688" /><Relationship Type="http://schemas.openxmlformats.org/officeDocument/2006/relationships/hyperlink" Target="https://meteor.aihw.gov.au/RegistrationAuthority/18" TargetMode="External" Id="R997e6c0b9af740c8" /><Relationship Type="http://schemas.openxmlformats.org/officeDocument/2006/relationships/hyperlink" Target="https://meteor.aihw.gov.au/RegistrationAuthority/8" TargetMode="External" Id="Rd89667602dfc4630" /><Relationship Type="http://schemas.openxmlformats.org/officeDocument/2006/relationships/hyperlink" Target="https://meteor.aihw.gov.au/content/623427" TargetMode="External" Id="R121cb061492a4f29" /><Relationship Type="http://schemas.openxmlformats.org/officeDocument/2006/relationships/hyperlink" Target="https://meteor.aihw.gov.au/RegistrationAuthority/18" TargetMode="External" Id="Ra513ebb3045042c4" /><Relationship Type="http://schemas.openxmlformats.org/officeDocument/2006/relationships/hyperlink" Target="https://meteor.aihw.gov.au/RegistrationAuthority/8" TargetMode="External" Id="R595601b6c69a4ec4" /><Relationship Type="http://schemas.openxmlformats.org/officeDocument/2006/relationships/hyperlink" Target="https://meteor.aihw.gov.au/content/327276" TargetMode="External" Id="R4fe7489adf194a70" /><Relationship Type="http://schemas.openxmlformats.org/officeDocument/2006/relationships/hyperlink" Target="https://meteor.aihw.gov.au/content/600778" TargetMode="External" Id="Rebffb2f85be54375" /><Relationship Type="http://schemas.openxmlformats.org/officeDocument/2006/relationships/hyperlink" Target="https://meteor.aihw.gov.au/content/602524" TargetMode="External" Id="R50ce6d5905284794" /><Relationship Type="http://schemas.openxmlformats.org/officeDocument/2006/relationships/hyperlink" Target="https://meteor.aihw.gov.au/content/388656" TargetMode="External" Id="R8d276037185548c1" /><Relationship Type="http://schemas.openxmlformats.org/officeDocument/2006/relationships/hyperlink" Target="https://meteor.aihw.gov.au/content/393625" TargetMode="External" Id="R107fbd5bb9db44c6" /><Relationship Type="http://schemas.openxmlformats.org/officeDocument/2006/relationships/hyperlink" Target="https://meteor.aihw.gov.au/content/287224" TargetMode="External" Id="Rceaa0d2334f04d05" /><Relationship Type="http://schemas.openxmlformats.org/officeDocument/2006/relationships/numbering" Target="/word/numbering.xml" Id="Rd22913a9ce3d476b" /><Relationship Type="http://schemas.openxmlformats.org/officeDocument/2006/relationships/hyperlink" Target="https://meteor.aihw.gov.au/content/303794" TargetMode="External" Id="Rc50a1eb19b5e4892" /><Relationship Type="http://schemas.openxmlformats.org/officeDocument/2006/relationships/hyperlink" Target="https://meteor.aihw.gov.au/content/601300" TargetMode="External" Id="R11ca956b7cf94e0d" /><Relationship Type="http://schemas.openxmlformats.org/officeDocument/2006/relationships/hyperlink" Target="https://meteor.aihw.gov.au/content/429894" TargetMode="External" Id="Rbaf3f94bc97b4939" /><Relationship Type="http://schemas.openxmlformats.org/officeDocument/2006/relationships/hyperlink" Target="https://meteor.aihw.gov.au/content/601300" TargetMode="External" Id="R5732799f78ae456a" /><Relationship Type="http://schemas.openxmlformats.org/officeDocument/2006/relationships/hyperlink" Target="https://meteor.aihw.gov.au/content/457293" TargetMode="External" Id="Rb8c0fef1875a4bd7" /><Relationship Type="http://schemas.openxmlformats.org/officeDocument/2006/relationships/hyperlink" Target="https://meteor.aihw.gov.au/content/393625" TargetMode="External" Id="R54f14a2d01834fcf" /><Relationship Type="http://schemas.openxmlformats.org/officeDocument/2006/relationships/hyperlink" Target="https://meteor.aihw.gov.au/content/449216" TargetMode="External" Id="R4bbd4db29614463c" /></Relationships>
</file>

<file path=word/_rels/header1.xml.rels>&#65279;<?xml version="1.0" encoding="utf-8"?><Relationships xmlns="http://schemas.openxmlformats.org/package/2006/relationships"><Relationship Type="http://schemas.openxmlformats.org/officeDocument/2006/relationships/image" Target="/media/image.png" Id="R1fa9c8cf793e4dbf" /></Relationships>
</file>