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be5bf289a0e4822" /></Relationships>
</file>

<file path=word/document.xml><?xml version="1.0" encoding="utf-8"?>
<w:document xmlns:r="http://schemas.openxmlformats.org/officeDocument/2006/relationships" xmlns:w="http://schemas.openxmlformats.org/wordprocessingml/2006/main">
  <w:body>
    <w:p>
      <w:pPr>
        <w:pStyle w:val="Title"/>
      </w:pPr>
      <w:r>
        <w:t>Service event—Medicare referral reason,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event—Medicare referral reason,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Medicare referral reason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610775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5ac3c3954a4017">
              <w:r>
                <w:rPr>
                  <w:rStyle w:val="Hyperlink"/>
                  <w:color w:val="244061"/>
                </w:rPr>
                <w:t xml:space="preserve">Commonwealth Department of Health</w:t>
              </w:r>
            </w:hyperlink>
            <w:r>
              <w:rPr>
                <w:rStyle w:val="row-content"/>
                <w:color w:val="244061"/>
              </w:rPr>
              <w:t xml:space="preserve">, Retired 19/08/2023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 referral is made to a specialist or consultant physician for further care, services or treatment,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eecac0c63ec44c9">
              <w:r>
                <w:rPr>
                  <w:rStyle w:val="Hyperlink"/>
                </w:rPr>
                <w:t xml:space="preserve">Service event—Medicare referral reason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a1f5f7861344db6">
              <w:r>
                <w:rPr>
                  <w:rStyle w:val="Hyperlink"/>
                </w:rPr>
                <w:t xml:space="preserve">Medicare referral reason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Pathology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Initial or subsequent specialist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Initial specialist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Subsequent specialist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Diagnostic imaging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Bone densitometry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Allied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0</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general practitioner is regarded as the primary source of referrals to consultant physicians or specialists. Cross-referrals between specialists and/or consultant physicians should usually occur in consultation with the patient's general practitioner.</w:t>
            </w:r>
          </w:p>
          <w:p>
            <w:pPr>
              <w:spacing w:after="160"/>
            </w:pPr>
            <w:r>
              <w:rPr>
                <w:rStyle w:val="row-content-rich-text"/>
              </w:rPr>
              <w:t xml:space="preserve">For a valid referral to take place, the referring practitioner must communicate relevant information about the patient and the need for referral to the specialist or consultant physician. The referral must be in writing, signed and dated by the referring practitioner.</w:t>
            </w:r>
          </w:p>
          <w:p>
            <w:pPr>
              <w:spacing w:after="160"/>
            </w:pPr>
            <w:r>
              <w:rPr>
                <w:rStyle w:val="row-content-rich-text"/>
              </w:rPr>
              <w:t xml:space="preserve">The referral must be received by the specialist or consultant physician on or prior to the occasion of the professional service to which the referral relates.</w:t>
            </w:r>
          </w:p>
          <w:p>
            <w:pPr/>
            <w:r>
              <w:rPr>
                <w:rStyle w:val="row-content-rich-text"/>
              </w:rPr>
              <w:t xml:space="preserve">Each referral must be accompanied by the code indicating the circumstances of the referral.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898d93d23664aec">
              <w:r>
                <w:rPr>
                  <w:rStyle w:val="Hyperlink"/>
                </w:rPr>
                <w:t xml:space="preserve">Medicare Benefits Schedule (MBS) state/territory data extract 2013-14</w:t>
              </w:r>
            </w:hyperlink>
          </w:p>
          <w:p>
            <w:pPr>
              <w:spacing w:before="0" w:after="0"/>
            </w:pPr>
            <w:r>
              <w:rPr>
                <w:rStyle w:val="row-content"/>
                <w:color w:val="244061"/>
              </w:rPr>
              <w:t xml:space="preserve">       </w:t>
            </w:r>
            <w:hyperlink w:history="true" r:id="R25c3ecfb0879413a">
              <w:r>
                <w:rPr>
                  <w:rStyle w:val="Hyperlink"/>
                  <w:color w:val="244061"/>
                </w:rPr>
                <w:t xml:space="preserve">Commonwealth Department of Health</w:t>
              </w:r>
            </w:hyperlink>
            <w:r>
              <w:rPr>
                <w:rStyle w:val="row-content"/>
                <w:color w:val="244061"/>
              </w:rPr>
              <w:t xml:space="preserve">, Retired 19/10/2023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Variable name = REQREF</w:t>
            </w:r>
          </w:p>
          <w:p>
            <w:r>
              <w:br/>
            </w:r>
            <w:r>
              <w:br/>
            </w:r>
          </w:p>
        </w:tc>
      </w:tr>
    </w:tbl>
    <w:p/>
    <w:tbl>
      <w:tblPr>
        <w:tblStyle w:val="TableGrid"/>
        <w:tblW w:w="0" w:type="auto"/>
      </w:tblPr>
    </w:tbl>
    <w:p>
      <w:r>
        <w:br/>
      </w:r>
    </w:p>
    <w:sectPr>
      <w:footerReference xmlns:r="http://schemas.openxmlformats.org/officeDocument/2006/relationships" w:type="default" r:id="R85e4deaf77894f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610775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60f24a83c244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e4deaf77894f83" /><Relationship Type="http://schemas.openxmlformats.org/officeDocument/2006/relationships/header" Target="/word/header1.xml" Id="R78238c723a6049d1" /><Relationship Type="http://schemas.openxmlformats.org/officeDocument/2006/relationships/settings" Target="/word/settings.xml" Id="R8ad7b291d5b84380" /><Relationship Type="http://schemas.openxmlformats.org/officeDocument/2006/relationships/styles" Target="/word/styles.xml" Id="Rb09380b51af140b1" /><Relationship Type="http://schemas.openxmlformats.org/officeDocument/2006/relationships/hyperlink" Target="https://meteor.aihw.gov.au/RegistrationAuthority/10" TargetMode="External" Id="Rbe5ac3c3954a4017" /><Relationship Type="http://schemas.openxmlformats.org/officeDocument/2006/relationships/hyperlink" Target="https://meteor.aihw.gov.au/content/610766" TargetMode="External" Id="R2eecac0c63ec44c9" /><Relationship Type="http://schemas.openxmlformats.org/officeDocument/2006/relationships/hyperlink" Target="https://meteor.aihw.gov.au/content/610751" TargetMode="External" Id="R4a1f5f7861344db6" /><Relationship Type="http://schemas.openxmlformats.org/officeDocument/2006/relationships/hyperlink" Target="https://meteor.aihw.gov.au/content/603356" TargetMode="External" Id="R1898d93d23664aec" /><Relationship Type="http://schemas.openxmlformats.org/officeDocument/2006/relationships/hyperlink" Target="https://meteor.aihw.gov.au/RegistrationAuthority/10" TargetMode="External" Id="R25c3ecfb0879413a" /></Relationships>
</file>

<file path=word/_rels/header1.xml.rels>&#65279;<?xml version="1.0" encoding="utf-8"?><Relationships xmlns="http://schemas.openxmlformats.org/package/2006/relationships"><Relationship Type="http://schemas.openxmlformats.org/officeDocument/2006/relationships/image" Target="/media/image.png" Id="Rb160f24a83c244df" /></Relationships>
</file>