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3dbdce681748a7" /></Relationships>
</file>

<file path=word/document.xml><?xml version="1.0" encoding="utf-8"?>
<w:document xmlns:r="http://schemas.openxmlformats.org/officeDocument/2006/relationships" xmlns:w="http://schemas.openxmlformats.org/wordprocessingml/2006/main">
  <w:body>
    <w:p>
      <w:pPr>
        <w:pStyle w:val="Title"/>
      </w:pPr>
      <w:r>
        <w:t>Household in greatest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in greatest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6c784553f7447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2bee61035934737">
              <w:r>
                <w:rPr>
                  <w:rStyle w:val="Hyperlink"/>
                  <w:b/>
                </w:rPr>
                <w:t xml:space="preserve">household</w:t>
              </w:r>
            </w:hyperlink>
            <w:r>
              <w:rPr>
                <w:rStyle w:val="row-content-rich-text"/>
              </w:rPr>
              <w:t xml:space="preserve"> has been identified as being in greatest need of priority access to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Life or safety at risk in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Health condition aggravated by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Housing inappropriate to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high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Homeless</w:t>
            </w:r>
          </w:p>
          <w:p>
            <w:pPr>
              <w:spacing w:after="160"/>
            </w:pPr>
            <w:r>
              <w:rPr>
                <w:rStyle w:val="row-content-rich-text"/>
              </w:rPr>
              <w:t xml:space="preserve">Homeless, for the purpose of the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specialist homelessness service or some other form of emergency accommodation; </w:t>
            </w:r>
          </w:p>
          <w:p>
            <w:pPr>
              <w:pStyle w:val="ListParagraph"/>
              <w:numPr>
                <w:ilvl w:val="0"/>
                <w:numId w:val="2"/>
              </w:numPr>
            </w:pPr>
            <w:r>
              <w:rPr>
                <w:rStyle w:val="row-content-rich-text"/>
              </w:rPr>
              <w:t xml:space="preserve">were totally without permanent shelter (e.g. wandered from place to place, slept out on the street or on park benches); </w:t>
            </w:r>
          </w:p>
          <w:p>
            <w:pPr>
              <w:pStyle w:val="ListParagraph"/>
              <w:numPr>
                <w:ilvl w:val="0"/>
                <w:numId w:val="2"/>
              </w:numPr>
            </w:pPr>
            <w:r>
              <w:rPr>
                <w:rStyle w:val="row-content-rich-text"/>
              </w:rPr>
              <w:t xml:space="preserve">lived in shelter that was unlawful such as those who were forced to squat in derelict buildings; or </w:t>
            </w:r>
          </w:p>
          <w:p>
            <w:pPr>
              <w:pStyle w:val="ListParagraph"/>
              <w:numPr>
                <w:ilvl w:val="0"/>
                <w:numId w:val="2"/>
              </w:numPr>
            </w:pPr>
            <w:r>
              <w:rPr>
                <w:rStyle w:val="row-content-rich-text"/>
              </w:rPr>
              <w:t xml:space="preserve">stayed temporarily with friends or relatives in the short term (e.g. up to a maximum of 6 weeks duration).</w:t>
            </w:r>
          </w:p>
          <w:p>
            <w:pPr>
              <w:spacing w:after="160"/>
            </w:pPr>
            <w:r>
              <w:rPr>
                <w:rStyle w:val="row-content-rich-text"/>
              </w:rPr>
              <w:t xml:space="preserve">CODE 2   Life or safety was at risk in their accommodation</w:t>
            </w:r>
          </w:p>
          <w:p>
            <w:pPr>
              <w:spacing w:after="160"/>
            </w:pP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 subject to child abuse; or 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rPr>
              <w:t xml:space="preserve">CODE 3   Health condition aggravated by housing</w:t>
            </w:r>
          </w:p>
          <w:p>
            <w:pPr>
              <w:spacing w:after="160"/>
            </w:pP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3807e9605242464d">
              <w:r>
                <w:rPr>
                  <w:rStyle w:val="Hyperlink"/>
                  <w:b/>
                </w:rPr>
                <w:t xml:space="preserve">disability</w:t>
              </w:r>
            </w:hyperlink>
            <w:r>
              <w:rPr>
                <w:rStyle w:val="row-content-rich-text"/>
              </w:rPr>
              <w:t xml:space="preserve"> which rendered their housing unsuitable (e.g. disabled person who required modified accommodation, elderly persons who were housebound due to mobility problems in highset dwellings); appropriate housing stock was either not available, or not available at an affordable cost, in the private rental market (e.g. dwellings with appropriate modifications for a person with a disability); a health condition or disability which was caused or exacerbated by the living situation.</w:t>
            </w:r>
          </w:p>
          <w:p>
            <w:pPr>
              <w:spacing w:after="160"/>
            </w:pPr>
            <w:r>
              <w:rPr>
                <w:rStyle w:val="row-content-rich-text"/>
              </w:rPr>
              <w:t xml:space="preserve">CODE 4   Housing inappropriate to needs</w:t>
            </w:r>
          </w:p>
          <w:p>
            <w:pPr>
              <w:spacing w:after="160"/>
            </w:pPr>
            <w:r>
              <w:rPr>
                <w:rStyle w:val="row-content-rich-text"/>
              </w:rPr>
              <w:t xml:space="preserve">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 lived in overcrowded situations where an additional bedroom was required for adequate housing according to the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aaa99ea06d0c4acf">
              <w:r>
                <w:rPr>
                  <w:rStyle w:val="Hyperlink"/>
                  <w:b/>
                </w:rPr>
                <w:t xml:space="preserve">Canadian National Occupancy Standard</w:t>
              </w:r>
            </w:hyperlink>
            <w:r>
              <w:rPr>
                <w:rStyle w:val="row-content-rich-text"/>
              </w:rPr>
              <w:t xml:space="preserve">; or 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 lived in situations where their tenure was insecure and they had received an eviction notice (either written or verbal) and they had no access to adequate legislative protection; or lived in housing that had severe structural or other maintenance problems (e.g. property had been declared unfit for human habitation, severe dampness, lacked essential facilities such as cooking or bathroom).</w:t>
            </w:r>
          </w:p>
          <w:p>
            <w:pPr>
              <w:spacing w:after="160"/>
            </w:pPr>
            <w:r>
              <w:rPr>
                <w:rStyle w:val="row-content-rich-text"/>
              </w:rPr>
              <w:t xml:space="preserve">CODE 5   Very high housing costs</w:t>
            </w:r>
          </w:p>
          <w:p>
            <w:pPr/>
            <w:r>
              <w:rPr>
                <w:rStyle w:val="row-content-rich-text"/>
              </w:rPr>
              <w:t xml:space="preserve">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58a51fda084bc4">
              <w:r>
                <w:rPr>
                  <w:rStyle w:val="Hyperlink"/>
                </w:rPr>
                <w:t xml:space="preserve">Household in greatest need code N</w:t>
              </w:r>
            </w:hyperlink>
          </w:p>
          <w:p>
            <w:pPr>
              <w:spacing w:before="0" w:after="0"/>
            </w:pPr>
            <w:r>
              <w:rPr>
                <w:rStyle w:val="row-content"/>
                <w:color w:val="244061"/>
              </w:rPr>
              <w:t xml:space="preserve">       </w:t>
            </w:r>
            <w:hyperlink w:history="true" r:id="R6f5c5f02c027474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51e8ab4016a487e">
              <w:r>
                <w:rPr>
                  <w:rStyle w:val="Hyperlink"/>
                </w:rPr>
                <w:t xml:space="preserve">Household—greatest need reason, code N</w:t>
              </w:r>
            </w:hyperlink>
          </w:p>
          <w:p>
            <w:pPr>
              <w:spacing w:before="0" w:after="0"/>
            </w:pPr>
            <w:r>
              <w:rPr>
                <w:rStyle w:val="row-content"/>
                <w:color w:val="244061"/>
              </w:rPr>
              <w:t xml:space="preserve">       </w:t>
            </w:r>
            <w:hyperlink w:history="true" r:id="R13b15a6e90c44131">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671ab425bfc149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608052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4795bf1b34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1ab425bfc14932" /><Relationship Type="http://schemas.openxmlformats.org/officeDocument/2006/relationships/header" Target="/word/header1.xml" Id="R9cb10ece32f5473d" /><Relationship Type="http://schemas.openxmlformats.org/officeDocument/2006/relationships/settings" Target="/word/settings.xml" Id="R8be1228509664dc8" /><Relationship Type="http://schemas.openxmlformats.org/officeDocument/2006/relationships/styles" Target="/word/styles.xml" Id="R5bfedf5cf55f42c1" /><Relationship Type="http://schemas.openxmlformats.org/officeDocument/2006/relationships/hyperlink" Target="https://meteor.aihw.gov.au/RegistrationAuthority/11" TargetMode="External" Id="Rf86c784553f7447e" /><Relationship Type="http://schemas.openxmlformats.org/officeDocument/2006/relationships/hyperlink" Target="https://meteor.aihw.gov.au/content/465183" TargetMode="External" Id="R92bee61035934737" /><Relationship Type="http://schemas.openxmlformats.org/officeDocument/2006/relationships/numbering" Target="/word/numbering.xml" Id="R8e52bb0fcb1b4ee8" /><Relationship Type="http://schemas.openxmlformats.org/officeDocument/2006/relationships/hyperlink" Target="https://meteor.aihw.gov.au/content/327304" TargetMode="External" Id="R3807e9605242464d" /><Relationship Type="http://schemas.openxmlformats.org/officeDocument/2006/relationships/hyperlink" Target="https://meteor.aihw.gov.au/content/386254" TargetMode="External" Id="Raaa99ea06d0c4acf" /><Relationship Type="http://schemas.openxmlformats.org/officeDocument/2006/relationships/hyperlink" Target="https://meteor.aihw.gov.au/content/456547" TargetMode="External" Id="R1458a51fda084bc4" /><Relationship Type="http://schemas.openxmlformats.org/officeDocument/2006/relationships/hyperlink" Target="https://meteor.aihw.gov.au/RegistrationAuthority/11" TargetMode="External" Id="R6f5c5f02c0274749" /><Relationship Type="http://schemas.openxmlformats.org/officeDocument/2006/relationships/hyperlink" Target="https://meteor.aihw.gov.au/content/607878" TargetMode="External" Id="R851e8ab4016a487e" /><Relationship Type="http://schemas.openxmlformats.org/officeDocument/2006/relationships/hyperlink" Target="https://meteor.aihw.gov.au/RegistrationAuthority/11" TargetMode="External" Id="R13b15a6e90c44131" /></Relationships>
</file>

<file path=word/_rels/header1.xml.rels>&#65279;<?xml version="1.0" encoding="utf-8"?><Relationships xmlns="http://schemas.openxmlformats.org/package/2006/relationships"><Relationship Type="http://schemas.openxmlformats.org/officeDocument/2006/relationships/image" Target="/media/image.png" Id="Rae4795bf1b34483f" /></Relationships>
</file>