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1b6a3fdb524a9d" /></Relationships>
</file>

<file path=word/document.xml><?xml version="1.0" encoding="utf-8"?>
<w:document xmlns:r="http://schemas.openxmlformats.org/officeDocument/2006/relationships" xmlns:w="http://schemas.openxmlformats.org/wordprocessingml/2006/main">
  <w:body>
    <w:p>
      <w:pPr>
        <w:pStyle w:val="Title"/>
      </w:pPr>
      <w:r>
        <w:t>Household—gross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weekly household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0d2d109ce4c4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 for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516a0f9689f470e">
              <w:r>
                <w:rPr>
                  <w:rStyle w:val="Hyperlink"/>
                  <w:b/>
                </w:rPr>
                <w:t xml:space="preserve">household</w:t>
              </w:r>
            </w:hyperlink>
            <w:r>
              <w:rPr>
                <w:rStyle w:val="row-content-rich-text"/>
              </w:rPr>
              <w:t xml:space="preserve">,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 gross personal income of each household member is combined to determine gross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2212f519a640fb">
              <w:r>
                <w:rPr>
                  <w:rStyle w:val="Hyperlink"/>
                </w:rPr>
                <w:t xml:space="preserve">Household—gross weekly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a5c5a5fed947ba">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r>
              <w:rPr>
                <w:rStyle w:val="row-content-rich-text"/>
              </w:rPr>
              <w:t xml:space="preserve">Gross income is regarded as all receipts which are received regularly and are of a recurrent nature. Certain receipts such as lump sum receipts, windfall gains and withdrawals from savings are not considered to conform to these criteria and are not included as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9bcf96e4ae47d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Standards for Income Variables, 2010. ABS cat. no. 1287.0. Canberra: ABS. Viewed 6 February 2017, </w:t>
            </w:r>
            <w:hyperlink w:history="true" r:id="R91ad3fe39901405a">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7d0b887d8a4396">
              <w:r>
                <w:rPr>
                  <w:rStyle w:val="Hyperlink"/>
                </w:rPr>
                <w:t xml:space="preserve">Household—gross income (weekly), total Australian currency N[NNNNN].NN</w:t>
              </w:r>
            </w:hyperlink>
          </w:p>
          <w:p>
            <w:pPr>
              <w:spacing w:before="0" w:after="0"/>
            </w:pPr>
            <w:r>
              <w:rPr>
                <w:rStyle w:val="row-content"/>
                <w:color w:val="244061"/>
              </w:rPr>
              <w:t xml:space="preserve">       </w:t>
            </w:r>
            <w:hyperlink w:history="true" r:id="R0385af67b4f5449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9d8df56d2a1425a">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d1ee77f7114944b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af623ca2bcd4a16">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0c1d9d9a43d9422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c576e1d83b4197">
              <w:r>
                <w:rPr>
                  <w:rStyle w:val="Hyperlink"/>
                </w:rPr>
                <w:t xml:space="preserve">Community Housing DSS 2018-</w:t>
              </w:r>
            </w:hyperlink>
          </w:p>
          <w:p>
            <w:pPr>
              <w:spacing w:before="0" w:after="0"/>
            </w:pPr>
            <w:r>
              <w:rPr>
                <w:rStyle w:val="row-content"/>
                <w:color w:val="244061"/>
              </w:rPr>
              <w:t xml:space="preserve">       </w:t>
            </w:r>
            <w:hyperlink w:history="true" r:id="R7f51ee26cce841f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gross weekly income for the week of 30 June. Gross income includes income from all sources (excluding Commonwealth Rent Assistance (CRA)) as specified.</w:t>
            </w:r>
          </w:p>
          <w:p>
            <w:r>
              <w:rPr>
                <w:rStyle w:val="row-content"/>
              </w:rPr>
              <w:t xml:space="preserve">Record unknown values as ‘U’.</w:t>
            </w:r>
          </w:p>
          <w:p>
            <w:r>
              <w:br/>
            </w:r>
            <w:r>
              <w:br/>
            </w:r>
            <w:hyperlink w:history="true" r:id="Rab4e697b3f714faf">
              <w:r>
                <w:rPr>
                  <w:rStyle w:val="Hyperlink"/>
                </w:rPr>
                <w:t xml:space="preserve">Home purchase assistance DSS 2013-</w:t>
              </w:r>
            </w:hyperlink>
          </w:p>
          <w:p>
            <w:pPr>
              <w:spacing w:before="0" w:after="0"/>
            </w:pPr>
            <w:r>
              <w:rPr>
                <w:rStyle w:val="row-content"/>
                <w:color w:val="244061"/>
              </w:rPr>
              <w:t xml:space="preserve">       </w:t>
            </w:r>
            <w:hyperlink w:history="true" r:id="R423e7dcd32e8409f">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For the purposes of this collection, current gross weekly income is reported at the time of application for assistance.</w:t>
            </w:r>
          </w:p>
          <w:p>
            <w:r>
              <w:br/>
            </w:r>
            <w:r>
              <w:br/>
            </w:r>
            <w:hyperlink w:history="true" r:id="Ra197b688d7b544e1">
              <w:r>
                <w:rPr>
                  <w:rStyle w:val="Hyperlink"/>
                </w:rPr>
                <w:t xml:space="preserve">Household (housing assistance) cluster</w:t>
              </w:r>
            </w:hyperlink>
          </w:p>
          <w:p>
            <w:pPr>
              <w:spacing w:before="0" w:after="0"/>
            </w:pPr>
            <w:r>
              <w:rPr>
                <w:rStyle w:val="row-content"/>
                <w:color w:val="244061"/>
              </w:rPr>
              <w:t xml:space="preserve">       </w:t>
            </w:r>
            <w:hyperlink w:history="true" r:id="R916980e0689d4d0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gross weekly income refers to the weekly amount at 30 June.</w:t>
            </w:r>
          </w:p>
          <w:p>
            <w:r>
              <w:br/>
            </w:r>
            <w:r>
              <w:br/>
            </w:r>
            <w:hyperlink w:history="true" r:id="R972fe10ca8ad4d82">
              <w:r>
                <w:rPr>
                  <w:rStyle w:val="Hyperlink"/>
                </w:rPr>
                <w:t xml:space="preserve">Household (housing assistance) cluster</w:t>
              </w:r>
            </w:hyperlink>
          </w:p>
          <w:p>
            <w:pPr>
              <w:spacing w:before="0" w:after="0"/>
            </w:pPr>
            <w:r>
              <w:rPr>
                <w:rStyle w:val="row-content"/>
                <w:color w:val="244061"/>
              </w:rPr>
              <w:t xml:space="preserve">       </w:t>
            </w:r>
            <w:hyperlink w:history="true" r:id="Rc05eb946e22245c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gross weekly income refers to the weekly amount at 30 June.</w:t>
            </w:r>
          </w:p>
          <w:p>
            <w:r>
              <w:br/>
            </w:r>
            <w:r>
              <w:br/>
            </w:r>
            <w:hyperlink w:history="true" r:id="Re68510b80d824ec5">
              <w:r>
                <w:rPr>
                  <w:rStyle w:val="Hyperlink"/>
                </w:rPr>
                <w:t xml:space="preserve">Private rent assistance DSS 2013-</w:t>
              </w:r>
            </w:hyperlink>
          </w:p>
          <w:p>
            <w:pPr>
              <w:spacing w:before="0" w:after="0"/>
            </w:pPr>
            <w:r>
              <w:rPr>
                <w:rStyle w:val="row-content"/>
                <w:color w:val="244061"/>
              </w:rPr>
              <w:t xml:space="preserve">       </w:t>
            </w:r>
            <w:hyperlink w:history="true" r:id="R30253772219f41ca">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For the purposes of this collection, current gross weekly income is reported at the time of application for assistance.</w:t>
            </w:r>
          </w:p>
          <w:p>
            <w:r>
              <w:br/>
            </w:r>
            <w:r>
              <w:br/>
            </w:r>
            <w:hyperlink w:history="true" r:id="R6d8faa2b06684271">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848f9382d85b4f6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Gross weekly income refers to the weekly amount at 30 June.</w:t>
            </w:r>
          </w:p>
          <w:p>
            <w:r>
              <w:br/>
            </w:r>
            <w:r>
              <w:br/>
            </w:r>
            <w:hyperlink w:history="true" r:id="R87e74f0c5cf5416a">
              <w:r>
                <w:rPr>
                  <w:rStyle w:val="Hyperlink"/>
                </w:rPr>
                <w:t xml:space="preserve">Tenancy/vacancy cluster (Mainstream community housing)</w:t>
              </w:r>
            </w:hyperlink>
          </w:p>
          <w:p>
            <w:pPr>
              <w:spacing w:before="0" w:after="0"/>
            </w:pPr>
            <w:r>
              <w:rPr>
                <w:rStyle w:val="row-content"/>
                <w:color w:val="244061"/>
              </w:rPr>
              <w:t xml:space="preserve">       </w:t>
            </w:r>
            <w:hyperlink w:history="true" r:id="Rfa58f85d8ab345f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gross weekly income was collected for the week of 30 June, and excludes Commonwealth Rent Assistance (CRA). Unknown values are recorded as "U".</w:t>
            </w:r>
          </w:p>
          <w:p>
            <w:r>
              <w:br/>
            </w:r>
            <w:r>
              <w:br/>
            </w:r>
          </w:p>
        </w:tc>
      </w:tr>
    </w:tbl>
    <w:p/>
    <w:tbl>
      <w:tblPr>
        <w:tblStyle w:val="TableGrid"/>
        <w:tblW w:w="0" w:type="auto"/>
      </w:tblPr>
    </w:tbl>
    <w:p>
      <w:r>
        <w:br/>
      </w:r>
    </w:p>
    <w:sectPr>
      <w:footerReference xmlns:r="http://schemas.openxmlformats.org/officeDocument/2006/relationships" w:type="default" r:id="R5fafb287cb814f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b1878457d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afb287cb814fbc" /><Relationship Type="http://schemas.openxmlformats.org/officeDocument/2006/relationships/header" Target="/word/header1.xml" Id="R0a14ed07492049e4" /><Relationship Type="http://schemas.openxmlformats.org/officeDocument/2006/relationships/settings" Target="/word/settings.xml" Id="R4eae4361885f4ff5" /><Relationship Type="http://schemas.openxmlformats.org/officeDocument/2006/relationships/styles" Target="/word/styles.xml" Id="R5480148e9f3a4e10" /><Relationship Type="http://schemas.openxmlformats.org/officeDocument/2006/relationships/hyperlink" Target="https://meteor.aihw.gov.au/RegistrationAuthority/11" TargetMode="External" Id="Rbdd0d2d109ce4c4f" /><Relationship Type="http://schemas.openxmlformats.org/officeDocument/2006/relationships/hyperlink" Target="https://meteor.aihw.gov.au/content/465183" TargetMode="External" Id="R0516a0f9689f470e" /><Relationship Type="http://schemas.openxmlformats.org/officeDocument/2006/relationships/hyperlink" Target="https://meteor.aihw.gov.au/content/607880" TargetMode="External" Id="Ra52212f519a640fb" /><Relationship Type="http://schemas.openxmlformats.org/officeDocument/2006/relationships/hyperlink" Target="https://meteor.aihw.gov.au/content/270684" TargetMode="External" Id="R3ca5c5a5fed947ba" /><Relationship Type="http://schemas.openxmlformats.org/officeDocument/2006/relationships/numbering" Target="/word/numbering.xml" Id="Rdfdd6e20ab74490f" /><Relationship Type="http://schemas.openxmlformats.org/officeDocument/2006/relationships/hyperlink" Target="https://meteor.aihw.gov.au/content/246013" TargetMode="External" Id="Rbf9bcf96e4ae47d8" /><Relationship Type="http://schemas.openxmlformats.org/officeDocument/2006/relationships/hyperlink" Target="http://www.abs.gov.au" TargetMode="External" Id="R91ad3fe39901405a" /><Relationship Type="http://schemas.openxmlformats.org/officeDocument/2006/relationships/hyperlink" Target="https://meteor.aihw.gov.au/content/452645" TargetMode="External" Id="R417d0b887d8a4396" /><Relationship Type="http://schemas.openxmlformats.org/officeDocument/2006/relationships/hyperlink" Target="https://meteor.aihw.gov.au/RegistrationAuthority/11" TargetMode="External" Id="R0385af67b4f54490" /><Relationship Type="http://schemas.openxmlformats.org/officeDocument/2006/relationships/hyperlink" Target="https://meteor.aihw.gov.au/content/386873" TargetMode="External" Id="Re9d8df56d2a1425a" /><Relationship Type="http://schemas.openxmlformats.org/officeDocument/2006/relationships/hyperlink" Target="https://meteor.aihw.gov.au/RegistrationAuthority/11" TargetMode="External" Id="Rd1ee77f7114944b0" /><Relationship Type="http://schemas.openxmlformats.org/officeDocument/2006/relationships/hyperlink" Target="https://meteor.aihw.gov.au/content/608480" TargetMode="External" Id="Rfaf623ca2bcd4a16" /><Relationship Type="http://schemas.openxmlformats.org/officeDocument/2006/relationships/hyperlink" Target="https://meteor.aihw.gov.au/RegistrationAuthority/11" TargetMode="External" Id="R0c1d9d9a43d9422b" /><Relationship Type="http://schemas.openxmlformats.org/officeDocument/2006/relationships/hyperlink" Target="https://meteor.aihw.gov.au/content/710899" TargetMode="External" Id="R87c576e1d83b4197" /><Relationship Type="http://schemas.openxmlformats.org/officeDocument/2006/relationships/hyperlink" Target="https://meteor.aihw.gov.au/RegistrationAuthority/11" TargetMode="External" Id="R7f51ee26cce841fb" /><Relationship Type="http://schemas.openxmlformats.org/officeDocument/2006/relationships/hyperlink" Target="https://meteor.aihw.gov.au/content/596710" TargetMode="External" Id="Rab4e697b3f714faf" /><Relationship Type="http://schemas.openxmlformats.org/officeDocument/2006/relationships/hyperlink" Target="https://meteor.aihw.gov.au/RegistrationAuthority/11" TargetMode="External" Id="R423e7dcd32e8409f" /><Relationship Type="http://schemas.openxmlformats.org/officeDocument/2006/relationships/hyperlink" Target="https://meteor.aihw.gov.au/content/605255" TargetMode="External" Id="Ra197b688d7b544e1" /><Relationship Type="http://schemas.openxmlformats.org/officeDocument/2006/relationships/hyperlink" Target="https://meteor.aihw.gov.au/RegistrationAuthority/11" TargetMode="External" Id="R916980e0689d4d0d" /><Relationship Type="http://schemas.openxmlformats.org/officeDocument/2006/relationships/hyperlink" Target="https://meteor.aihw.gov.au/content/635951" TargetMode="External" Id="R972fe10ca8ad4d82" /><Relationship Type="http://schemas.openxmlformats.org/officeDocument/2006/relationships/hyperlink" Target="https://meteor.aihw.gov.au/RegistrationAuthority/11" TargetMode="External" Id="Rc05eb946e22245cc" /><Relationship Type="http://schemas.openxmlformats.org/officeDocument/2006/relationships/hyperlink" Target="https://meteor.aihw.gov.au/content/596529" TargetMode="External" Id="Re68510b80d824ec5" /><Relationship Type="http://schemas.openxmlformats.org/officeDocument/2006/relationships/hyperlink" Target="https://meteor.aihw.gov.au/RegistrationAuthority/11" TargetMode="External" Id="R30253772219f41ca" /><Relationship Type="http://schemas.openxmlformats.org/officeDocument/2006/relationships/hyperlink" Target="https://meteor.aihw.gov.au/content/711016" TargetMode="External" Id="R6d8faa2b06684271" /><Relationship Type="http://schemas.openxmlformats.org/officeDocument/2006/relationships/hyperlink" Target="https://meteor.aihw.gov.au/RegistrationAuthority/11" TargetMode="External" Id="R848f9382d85b4f68" /><Relationship Type="http://schemas.openxmlformats.org/officeDocument/2006/relationships/hyperlink" Target="https://meteor.aihw.gov.au/content/605345" TargetMode="External" Id="R87e74f0c5cf5416a" /><Relationship Type="http://schemas.openxmlformats.org/officeDocument/2006/relationships/hyperlink" Target="https://meteor.aihw.gov.au/RegistrationAuthority/11" TargetMode="External" Id="Rfa58f85d8ab345f2" /></Relationships>
</file>

<file path=word/_rels/header1.xml.rels>&#65279;<?xml version="1.0" encoding="utf-8"?><Relationships xmlns="http://schemas.openxmlformats.org/package/2006/relationships"><Relationship Type="http://schemas.openxmlformats.org/officeDocument/2006/relationships/image" Target="/media/image.png" Id="Rcb5b1878457d433a" /></Relationships>
</file>