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f85a2ad52049ea" /></Relationships>
</file>

<file path=word/document.xml><?xml version="1.0" encoding="utf-8"?>
<w:document xmlns:r="http://schemas.openxmlformats.org/officeDocument/2006/relationships" xmlns:w="http://schemas.openxmlformats.org/wordprocessingml/2006/main">
  <w:body>
    <w:p>
      <w:pPr>
        <w:pStyle w:val="Title"/>
      </w:pPr>
      <w:r>
        <w:t>Person file cluster (Mainstream community housing)</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file cluster (Mainstream community housing)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605348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c27f062786544b8">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file cluster (Mainstream comunity housing) defines information about tenants who live in housing provided for low to moderate income or special needs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3d391609ee5f4956">
              <w:r>
                <w:rPr>
                  <w:rStyle w:val="Hyperlink"/>
                  <w:b/>
                </w:rPr>
                <w:t xml:space="preserve">households</w:t>
              </w:r>
            </w:hyperlink>
            <w:r>
              <w:rPr>
                <w:rStyle w:val="row-content-rich-text"/>
              </w:rPr>
              <w:t xml:space="preserve">. These dwellings are managed by community-based organisations that have received capital or recurrent subsidy from government. Community housing models vary across jurisdictions, and the housing stock may be owned by a variety of groups including government.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16c055ad4684485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is collected via a survey of community housing providers and forwarded to state or territory housing authorities.</w:t>
            </w:r>
          </w:p>
          <w:p>
            <w:pPr/>
            <w:r>
              <w:rPr>
                <w:rStyle w:val="row-content-rich-text"/>
              </w:rPr>
              <w:t xml:space="preserve">State and territory housing authorities provide the data to the Australian Institute of Health and Welfare for national collation on an annual basis.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c92b4fea944005">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22d24d2ca64914">
              <w:r>
                <w:rPr>
                  <w:rStyle w:val="Hyperlink"/>
                </w:rPr>
                <w:t xml:space="preserve">Person file cluster (Mainstream community housing)</w:t>
              </w:r>
            </w:hyperlink>
          </w:p>
          <w:p>
            <w:pPr>
              <w:spacing w:before="0" w:after="0"/>
            </w:pPr>
            <w:r>
              <w:rPr>
                <w:rStyle w:val="row-content"/>
                <w:color w:val="244061"/>
              </w:rPr>
              <w:t xml:space="preserve">       </w:t>
            </w:r>
            <w:hyperlink w:history="true" r:id="R53b3010058d74798">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af9053d1ed4881">
              <w:r>
                <w:rPr>
                  <w:rStyle w:val="Hyperlink"/>
                </w:rPr>
                <w:t xml:space="preserve">Mainstream community housing DSS 2013-18</w:t>
              </w:r>
            </w:hyperlink>
          </w:p>
          <w:p>
            <w:pPr>
              <w:spacing w:before="0" w:after="0"/>
            </w:pPr>
            <w:r>
              <w:rPr>
                <w:rStyle w:val="row-content"/>
                <w:color w:val="244061"/>
              </w:rPr>
              <w:t xml:space="preserve">       </w:t>
            </w:r>
            <w:hyperlink w:history="true" r:id="Ra69fe945d4cf4582">
              <w:r>
                <w:rPr>
                  <w:rStyle w:val="Hyperlink"/>
                  <w:color w:val="244061"/>
                </w:rPr>
                <w:t xml:space="preserve">Housing assistance</w:t>
              </w:r>
            </w:hyperlink>
            <w:r>
              <w:rPr>
                <w:rStyle w:val="row-content"/>
                <w:color w:val="244061"/>
              </w:rPr>
              <w:t xml:space="preserve">, Superseded 10/05/2019</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cluster is conditional on the basis of a person/household having an active tenancy in mainstream community housing during the collection period.</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dbe89570214b3b">
                    <w:r>
                      <w:rPr>
                        <w:rStyle w:val="Hyperlink"/>
                      </w:rPr>
                      <w:t xml:space="preserve">Person—Australian state/territory identifier, code N</w:t>
                    </w:r>
                  </w:hyperlink>
                </w:p>
                <w:p>
                  <w:r>
                    <w:rPr>
                      <w:b/>
                      <w:i/>
                      <w:color w:val="333333"/>
                    </w:rPr>
                    <w:t xml:space="preserve">DSS specific information:</w:t>
                  </w:r>
                </w:p>
                <w:p>
                  <w:r>
                    <w:t xml:space="preserve">This DSS uses abbreviated state and territory names (e.g. NSW, Vic etc.), rather than code values. It does not collect Code 9 'Other territories (Cocos (Keeling) Islands, Christmas Island and Jervis Bay 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29490e5be14ed7">
                    <w:r>
                      <w:rPr>
                        <w:rStyle w:val="Hyperlink"/>
                      </w:rPr>
                      <w:t xml:space="preserve">Person—date of birth, DDMMYYYY</w:t>
                    </w:r>
                  </w:hyperlink>
                </w:p>
                <w:p>
                  <w:r>
                    <w:rPr>
                      <w:b/>
                      <w:i/>
                      <w:color w:val="333333"/>
                    </w:rPr>
                    <w:t xml:space="preserve">DSS specific information:</w:t>
                  </w:r>
                </w:p>
                <w:p>
                  <w:r>
                    <w:t xml:space="preserve">Unknown values are recorded as "U".</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7f31b887c54be2">
                    <w:r>
                      <w:rPr>
                        <w:rStyle w:val="Hyperlink"/>
                      </w:rPr>
                      <w:t xml:space="preserve">Person—household single/couple status, code N</w:t>
                    </w:r>
                  </w:hyperlink>
                </w:p>
                <w:p>
                  <w:r>
                    <w:rPr>
                      <w:b/>
                      <w:i/>
                      <w:color w:val="333333"/>
                    </w:rPr>
                    <w:t xml:space="preserve">DSS specific information:</w:t>
                  </w:r>
                </w:p>
                <w:p>
                  <w:r>
                    <w:t xml:space="preserve">Unknown values are recorded as "U" and should be mapped to "9" =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f6e3b07d3c4452">
                    <w:r>
                      <w:rPr>
                        <w:rStyle w:val="Hyperlink"/>
                      </w:rPr>
                      <w:t xml:space="preserve">Person—principal tenant indicator, yes/no code N</w:t>
                    </w:r>
                  </w:hyperlink>
                </w:p>
                <w:p>
                  <w:r>
                    <w:rPr>
                      <w:b/>
                      <w:i/>
                      <w:color w:val="333333"/>
                    </w:rPr>
                    <w:t xml:space="preserve">DSS specific information:</w:t>
                  </w:r>
                </w:p>
                <w:p>
                  <w:r>
                    <w:t xml:space="preserve">This collection uses the alternate code set “Y” = “Yes”, “N” = “No” and “U” = “Unknown”. These codes should be mapped as follows:</w:t>
                  </w:r>
                </w:p>
                <w:p>
                  <w:r>
                    <w:t xml:space="preserve">Y = 1 (“Yes”)</w:t>
                  </w:r>
                </w:p>
                <w:p>
                  <w:r>
                    <w:t xml:space="preserve">N = 2 (“No”)</w:t>
                  </w:r>
                </w:p>
                <w:p>
                  <w:r>
                    <w:t xml:space="preserve">U = 9 (“Not stated/Inadequately described”).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d1d69954749488e">
                    <w:r>
                      <w:rPr>
                        <w:rStyle w:val="Hyperlink"/>
                      </w:rPr>
                      <w:t xml:space="preserve">Person—sex, code N</w:t>
                    </w:r>
                  </w:hyperlink>
                </w:p>
                <w:p>
                  <w:r>
                    <w:rPr>
                      <w:b/>
                      <w:i/>
                      <w:color w:val="333333"/>
                    </w:rPr>
                    <w:t xml:space="preserve">DSS specific information:</w:t>
                  </w:r>
                </w:p>
                <w:p>
                  <w:r>
                    <w:t xml:space="preserve">This collection uses the alternate code set “M” = “Male”, “F” = “Female” and “U” = “Unknown”. These codes should be mapped as follows:</w:t>
                  </w:r>
                </w:p>
                <w:p>
                  <w:r>
                    <w:t xml:space="preserve">M = 1 (“Male”)</w:t>
                  </w:r>
                </w:p>
                <w:p>
                  <w:r>
                    <w:t xml:space="preserve">F = 2 (“Female”)</w:t>
                  </w:r>
                </w:p>
                <w:p>
                  <w:r>
                    <w:t xml:space="preserve">U = 9 (“Not stated/Inadequately described”).</w:t>
                  </w:r>
                </w:p>
                <w:p>
                  <w:r>
                    <w:t xml:space="preserve">Code 3 (“Intersex”) is not used in this collection.</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c950c1c7014d5c">
                    <w:r>
                      <w:rPr>
                        <w:rStyle w:val="Hyperlink"/>
                      </w:rPr>
                      <w:t xml:space="preserve">Service provider organisation—household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ab9c0c5be44958">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1a20123af48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605348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a38edaa18449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a20123af484954" /><Relationship Type="http://schemas.openxmlformats.org/officeDocument/2006/relationships/header" Target="/word/header1.xml" Id="Rea517fb67a9e44a7" /><Relationship Type="http://schemas.openxmlformats.org/officeDocument/2006/relationships/settings" Target="/word/settings.xml" Id="R3052c00f9cb54a04" /><Relationship Type="http://schemas.openxmlformats.org/officeDocument/2006/relationships/styles" Target="/word/styles.xml" Id="Rc2cea5cfb8834256" /><Relationship Type="http://schemas.openxmlformats.org/officeDocument/2006/relationships/hyperlink" Target="https://meteor.aihw.gov.au/RegistrationAuthority/11" TargetMode="External" Id="Rbc27f062786544b8" /><Relationship Type="http://schemas.openxmlformats.org/officeDocument/2006/relationships/hyperlink" Target="https://meteor.aihw.gov.au/content/465183" TargetMode="External" Id="R3d391609ee5f4956" /><Relationship Type="http://schemas.openxmlformats.org/officeDocument/2006/relationships/hyperlink" Target="https://meteor.aihw.gov.au/content/268955" TargetMode="External" Id="R16c055ad46844854" /><Relationship Type="http://schemas.openxmlformats.org/officeDocument/2006/relationships/hyperlink" Target="https://meteor.aihw.gov.au/content/246013" TargetMode="External" Id="Reac92b4fea944005" /><Relationship Type="http://schemas.openxmlformats.org/officeDocument/2006/relationships/hyperlink" Target="https://meteor.aihw.gov.au/content/480125" TargetMode="External" Id="R4322d24d2ca64914" /><Relationship Type="http://schemas.openxmlformats.org/officeDocument/2006/relationships/hyperlink" Target="https://meteor.aihw.gov.au/RegistrationAuthority/11" TargetMode="External" Id="R53b3010058d74798" /><Relationship Type="http://schemas.openxmlformats.org/officeDocument/2006/relationships/hyperlink" Target="https://meteor.aihw.gov.au/content/594489" TargetMode="External" Id="Rdaaf9053d1ed4881" /><Relationship Type="http://schemas.openxmlformats.org/officeDocument/2006/relationships/hyperlink" Target="https://meteor.aihw.gov.au/RegistrationAuthority/11" TargetMode="External" Id="Ra69fe945d4cf4582" /><Relationship Type="http://schemas.openxmlformats.org/officeDocument/2006/relationships/hyperlink" Target="https://meteor.aihw.gov.au/content/286919" TargetMode="External" Id="Rebdbe89570214b3b" /><Relationship Type="http://schemas.openxmlformats.org/officeDocument/2006/relationships/hyperlink" Target="https://meteor.aihw.gov.au/content/287007" TargetMode="External" Id="R3f29490e5be14ed7" /><Relationship Type="http://schemas.openxmlformats.org/officeDocument/2006/relationships/hyperlink" Target="https://meteor.aihw.gov.au/content/608109" TargetMode="External" Id="R2a7f31b887c54be2" /><Relationship Type="http://schemas.openxmlformats.org/officeDocument/2006/relationships/hyperlink" Target="https://meteor.aihw.gov.au/content/463018" TargetMode="External" Id="Ra7f6e3b07d3c4452" /><Relationship Type="http://schemas.openxmlformats.org/officeDocument/2006/relationships/hyperlink" Target="https://meteor.aihw.gov.au/content/287316" TargetMode="External" Id="Rdd1d69954749488e" /><Relationship Type="http://schemas.openxmlformats.org/officeDocument/2006/relationships/hyperlink" Target="https://meteor.aihw.gov.au/content/607886" TargetMode="External" Id="R99c950c1c7014d5c" /><Relationship Type="http://schemas.openxmlformats.org/officeDocument/2006/relationships/hyperlink" Target="https://meteor.aihw.gov.au/content/414987" TargetMode="External" Id="Rb8ab9c0c5be44958" /></Relationships>
</file>

<file path=word/_rels/header1.xml.rels>&#65279;<?xml version="1.0" encoding="utf-8"?><Relationships xmlns="http://schemas.openxmlformats.org/package/2006/relationships"><Relationship Type="http://schemas.openxmlformats.org/officeDocument/2006/relationships/image" Target="/media/image.png" Id="R94a38edaa18449a5" /></Relationships>
</file>