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75b587fba96b4d03" /></Relationships>
</file>

<file path=word/document.xml><?xml version="1.0" encoding="utf-8"?>
<w:document xmlns:r="http://schemas.openxmlformats.org/officeDocument/2006/relationships" xmlns:w="http://schemas.openxmlformats.org/wordprocessingml/2006/main">
  <w:body>
    <w:p>
      <w:pPr>
        <w:pStyle w:val="Title"/>
      </w:pPr>
      <w:r>
        <w:t>Dwelling history (housing assistance) cluster</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Dwelling history (housing assistance) cluster</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Set Specification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605278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dfaadb2dc24a4347">
              <w:r>
                <w:rPr>
                  <w:rStyle w:val="Hyperlink"/>
                  <w:color w:val="244061"/>
                </w:rPr>
                <w:t xml:space="preserve">Housing assistance</w:t>
              </w:r>
            </w:hyperlink>
            <w:r>
              <w:rPr>
                <w:rStyle w:val="row-content"/>
                <w:color w:val="244061"/>
              </w:rPr>
              <w:t xml:space="preserve">, Standard 30/08/2017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DSS type:</w:t>
            </w:r>
          </w:p>
        </w:tc>
        <w:tc>
          <w:tcPr>
            <w:tcBorders>
              <w:top w:val="none" w:color="000000" w:sz="0"/>
              <w:left w:val="none" w:color="000000" w:sz="0"/>
              <w:bottom w:val="none" w:color="000000" w:sz="0"/>
              <w:right w:val="none" w:color="000000" w:sz="0"/>
            </w:tcBorders>
            <w:vAlign w:val="top"/>
          </w:tcPr>
          <w:p>
            <w:pPr/>
            <w:r>
              <w:rPr>
                <w:rStyle w:val="row-content-rich-text"/>
              </w:rPr>
              <w:t xml:space="preserve">Data Element Cluster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Scope: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Dwelling history cluster describes one record for each vacancy episode during the financial year for dwellings that are occupied or vacant at 30 June, and are managed by the public rental housing and State owned and managed Indigenous housing (SOMIH) programs.</w:t>
            </w:r>
          </w:p>
          <w:p>
            <w:pPr>
              <w:spacing w:after="160"/>
            </w:pPr>
            <w:r>
              <w:rPr>
                <w:rStyle w:val="row-content-rich-text"/>
              </w:rPr>
              <w:t xml:space="preserve">Include:</w:t>
            </w:r>
          </w:p>
          <w:p>
            <w:pPr>
              <w:pStyle w:val="ListParagraph"/>
              <w:numPr>
                <w:ilvl w:val="0"/>
                <w:numId w:val="2"/>
              </w:numPr>
            </w:pPr>
            <w:r>
              <w:rPr>
                <w:rStyle w:val="row-content-rich-text"/>
              </w:rPr>
              <w:t xml:space="preserve">Vacancy episodes from the date the certificate of occupancy was completed for newly constructed dwellings or the date when the keys were received for newly purchased dwellings.</w:t>
            </w:r>
          </w:p>
          <w:p>
            <w:pPr>
              <w:pStyle w:val="ListParagraph"/>
              <w:numPr>
                <w:ilvl w:val="0"/>
                <w:numId w:val="2"/>
              </w:numPr>
            </w:pPr>
            <w:r>
              <w:rPr>
                <w:rStyle w:val="row-content-rich-text"/>
              </w:rPr>
              <w:t xml:space="preserve">Vacancy episodes of </w:t>
            </w:r>
            <w:hyperlink w:tooltip="Dwellings owned by private individuals or private corporations that are leased to an entity which provides housing via head-leasing arrangements. The gaining entity housing provider is usually responsible for tenant selection and tenancy management fun..." w:history="true" r:id="R2459491c27c541c1">
              <w:r>
                <w:rPr>
                  <w:rStyle w:val="Hyperlink"/>
                  <w:b/>
                </w:rPr>
                <w:t xml:space="preserve">dwellings head-leased from private market </w:t>
              </w:r>
            </w:hyperlink>
            <w:r>
              <w:rPr>
                <w:rStyle w:val="row-content-rich-text"/>
              </w:rPr>
              <w:t xml:space="preserve">or other programs used to house public rental housing and SOMIH </w:t>
            </w:r>
            <w:hyperlink w:tooltip="A group of two or more related or unrelated people who usually reside in the same dwelling, and who make common provision for food or other essentials for living; or a single person living in a dwelling who makes provision for his or her own food and o..." w:history="true" r:id="R13f1524779b44692">
              <w:r>
                <w:rPr>
                  <w:rStyle w:val="Hyperlink"/>
                  <w:b/>
                </w:rPr>
                <w:t xml:space="preserve">households</w:t>
              </w:r>
            </w:hyperlink>
            <w:r>
              <w:rPr>
                <w:rStyle w:val="row-content-rich-text"/>
              </w:rPr>
              <w:t xml:space="preserve"> and managed by the jurisdiction.</w:t>
            </w:r>
          </w:p>
          <w:p>
            <w:pPr>
              <w:spacing w:after="160"/>
            </w:pPr>
            <w:r>
              <w:rPr>
                <w:rStyle w:val="row-content-rich-text"/>
              </w:rPr>
              <w:t xml:space="preserve">Exclude:</w:t>
            </w:r>
          </w:p>
          <w:p>
            <w:pPr>
              <w:pStyle w:val="ListParagraph"/>
              <w:numPr>
                <w:ilvl w:val="0"/>
                <w:numId w:val="3"/>
              </w:numPr>
            </w:pPr>
            <w:r>
              <w:rPr>
                <w:rStyle w:val="row-content-rich-text"/>
              </w:rPr>
              <w:t xml:space="preserve">Vacancy episodes of dwellings earmarked for demolition, sale or cancellation, unless subsequently re-tenanted.</w:t>
            </w:r>
          </w:p>
          <w:p>
            <w:pPr>
              <w:pStyle w:val="ListParagraph"/>
              <w:numPr>
                <w:ilvl w:val="0"/>
                <w:numId w:val="3"/>
              </w:numPr>
            </w:pPr>
            <w:r>
              <w:rPr>
                <w:rStyle w:val="row-content-rich-text"/>
              </w:rPr>
              <w:t xml:space="preserve">Dwellings owned but not administered by the jurisdiction (e.g. leased to other program areas and not administered by state housing authority).</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Statistical unit:</w:t>
            </w:r>
          </w:p>
        </w:tc>
        <w:tc>
          <w:tcPr>
            <w:tcBorders>
              <w:top w:val="none" w:color="000000" w:sz="0"/>
              <w:left w:val="none" w:color="000000" w:sz="0"/>
              <w:bottom w:val="none" w:color="000000" w:sz="0"/>
              <w:right w:val="none" w:color="000000" w:sz="0"/>
            </w:tcBorders>
            <w:vAlign w:val="top"/>
          </w:tcPr>
          <w:p>
            <w:hyperlink w:history="true" r:id="R2c14912a77df49e0">
              <w:r>
                <w:rPr>
                  <w:rStyle w:val="Hyperlink"/>
                </w:rPr>
                <w:t xml:space="preserve">Dwelling</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Data qualifications:</w:t>
            </w:r>
          </w:p>
          <w:p>
            <w:pPr>
              <w:pStyle w:val="ListParagraph"/>
              <w:numPr>
                <w:ilvl w:val="0"/>
                <w:numId w:val="4"/>
              </w:numPr>
            </w:pPr>
            <w:r>
              <w:rPr>
                <w:rStyle w:val="row-content-rich-text"/>
              </w:rPr>
              <w:t xml:space="preserve">Where a dwelling has had a period of vacancy with more than one vacancy reason the vacancy should be recorded as follows: if a dwelling’s vacancy has both ‘available to let’ (vacancy reason code 1.X) and ‘not available to let’ (vacancy reason code 2.X) periods it should be recorded as multiple vacancy episodes with the new episode starting each time the reason changes from 1.X to 2.X; if a dwelling’s vacancy has multiple contiguous ‘available to let’ reason periods then they should be recorded as a single vacancy, reporting the vacancy reason as the one that was applicable for the greatest number of days; and if a dwelling’s vacancy has multiple contiguous ‘not available to let’ reason periods then they should be recorded as a single vacancy, reporting the vacancy reason as the one that was applicable for the greatest number of days</w:t>
            </w:r>
          </w:p>
          <w:p>
            <w:pPr>
              <w:pStyle w:val="ListParagraph"/>
              <w:numPr>
                <w:ilvl w:val="0"/>
                <w:numId w:val="4"/>
              </w:numPr>
            </w:pPr>
            <w:r>
              <w:rPr>
                <w:rStyle w:val="row-content-rich-text"/>
              </w:rPr>
              <w:t xml:space="preserve">Vacancy start date is generally the day after the previous household has ended their tenancy, i.e. equal to DT_END +1 on the household file. Vacancy end date is the day that the next household starts their tenancy in the dwelling, i.e. equal to DT_START on the household file. However, if one household’s tenancy ends and another household’s tenancy starts in the same dwelling on the same day, the vacancy start date should be set equal to the date the previous household ended their tenancy, i.e. equal to DT_END of the previous household on the household file. (Such a vacancy episode has duration 0 days)</w:t>
            </w:r>
          </w:p>
          <w:p>
            <w:pPr>
              <w:pStyle w:val="ListParagraph"/>
              <w:numPr>
                <w:ilvl w:val="0"/>
                <w:numId w:val="4"/>
              </w:numPr>
            </w:pPr>
            <w:r>
              <w:rPr>
                <w:rStyle w:val="row-content-rich-text"/>
              </w:rPr>
              <w:t xml:space="preserve">The following formula should be used to calculate the number of vacant days: VACDAYS = (VACEND - VACSTART)</w:t>
            </w:r>
          </w:p>
          <w:p>
            <w:pPr>
              <w:pStyle w:val="ListParagraph"/>
              <w:numPr>
                <w:ilvl w:val="0"/>
                <w:numId w:val="4"/>
              </w:numPr>
            </w:pPr>
            <w:r>
              <w:rPr>
                <w:rStyle w:val="row-content-rich-text"/>
              </w:rPr>
              <w:t xml:space="preserve">Dwellings still vacant at 30 June of the current financial year are excluded from P10 calculations. However, jurisdictions must assign a value to VAC_DDV (vacancy reason) for EVERY vacancy episode, both ongoing and non-ongoing.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Refer to the collection period of the data set to determine the reference year for this cluster.</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48a0eb09fdb343ba">
              <w:r>
                <w:rPr>
                  <w:rStyle w:val="Hyperlink"/>
                </w:rPr>
                <w:t xml:space="preserve">Housing and Homelessness Performance Reporting Working Group</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e471dab720d84f47">
              <w:r>
                <w:rPr>
                  <w:rStyle w:val="Hyperlink"/>
                </w:rPr>
                <w:t xml:space="preserve">Dwelling history (housing assistance) cluster</w:t>
              </w:r>
            </w:hyperlink>
          </w:p>
          <w:p>
            <w:pPr>
              <w:pStyle w:val="registration-status"/>
              <w:spacing w:before="0" w:after="0"/>
            </w:pPr>
            <w:hyperlink w:history="true" r:id="R392eff3b8ff54d7e">
              <w:r>
                <w:rPr>
                  <w:rStyle w:val="Hyperlink"/>
                  <w:color w:val="244061"/>
                </w:rPr>
                <w:t xml:space="preserve">Housing assistance</w:t>
              </w:r>
            </w:hyperlink>
            <w:r>
              <w:rPr>
                <w:rStyle w:val="row-content"/>
                <w:color w:val="244061"/>
              </w:rPr>
              <w:t xml:space="preserve">, Superseded 30/08/2017</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917a6e9c8cbe44f3">
              <w:r>
                <w:rPr>
                  <w:rStyle w:val="Hyperlink"/>
                </w:rPr>
                <w:t xml:space="preserve">Public rental housing DSS 2013-14</w:t>
              </w:r>
            </w:hyperlink>
          </w:p>
          <w:p>
            <w:pPr>
              <w:pStyle w:val="registration-status"/>
              <w:spacing w:before="0" w:after="0"/>
            </w:pPr>
            <w:hyperlink w:history="true" r:id="R77469313a7d44216">
              <w:r>
                <w:rPr>
                  <w:rStyle w:val="Hyperlink"/>
                  <w:color w:val="244061"/>
                </w:rPr>
                <w:t xml:space="preserve">Housing assistance</w:t>
              </w:r>
            </w:hyperlink>
            <w:r>
              <w:rPr>
                <w:rStyle w:val="row-content"/>
                <w:color w:val="244061"/>
              </w:rPr>
              <w:t xml:space="preserve">, Superseded 30/08/2017</w:t>
            </w:r>
          </w:p>
          <w:p>
            <w:r>
              <w:rPr>
                <w:rStyle w:val="row-content"/>
                <w:b/>
                <w:i/>
              </w:rPr>
              <w:t xml:space="preserve">Implementation start date: </w:t>
            </w:r>
            <w:r>
              <w:rPr>
                <w:rStyle w:val="row-content"/>
              </w:rPr>
              <w:t xml:space="preserve">01/07/2013</w:t>
            </w:r>
            <w:r>
              <w:br/>
            </w:r>
            <w:r>
              <w:rPr>
                <w:rStyle w:val="row-content"/>
                <w:b/>
                <w:i/>
              </w:rPr>
              <w:t xml:space="preserve">Implementation end date: </w:t>
            </w:r>
            <w:r>
              <w:rPr>
                <w:rStyle w:val="row-content"/>
              </w:rPr>
              <w:t xml:space="preserve">30/06/2014</w:t>
            </w:r>
            <w:r>
              <w:br/>
            </w:r>
            <w:r>
              <w:br/>
            </w:r>
            <w:hyperlink w:history="true" r:id="R797cc9b233e249eb">
              <w:r>
                <w:rPr>
                  <w:rStyle w:val="Hyperlink"/>
                </w:rPr>
                <w:t xml:space="preserve">Public rental housing DSS 2014-17</w:t>
              </w:r>
            </w:hyperlink>
          </w:p>
          <w:p>
            <w:pPr>
              <w:pStyle w:val="registration-status"/>
              <w:spacing w:before="0" w:after="0"/>
            </w:pPr>
            <w:hyperlink w:history="true" r:id="Rf36e3b373f0d4842">
              <w:r>
                <w:rPr>
                  <w:rStyle w:val="Hyperlink"/>
                  <w:color w:val="244061"/>
                </w:rPr>
                <w:t xml:space="preserve">Housing assistance</w:t>
              </w:r>
            </w:hyperlink>
            <w:r>
              <w:rPr>
                <w:rStyle w:val="row-content"/>
                <w:color w:val="244061"/>
              </w:rPr>
              <w:t xml:space="preserve">, Superseded 19/12/2017</w:t>
            </w:r>
          </w:p>
          <w:p>
            <w:r>
              <w:rPr>
                <w:rStyle w:val="row-content"/>
                <w:b/>
                <w:i/>
              </w:rPr>
              <w:t xml:space="preserve">Implementation start date: </w:t>
            </w:r>
            <w:r>
              <w:rPr>
                <w:rStyle w:val="row-content"/>
              </w:rPr>
              <w:t xml:space="preserve">01/07/2013</w:t>
            </w:r>
            <w:r>
              <w:br/>
            </w:r>
            <w:r>
              <w:rPr>
                <w:rStyle w:val="row-content"/>
                <w:b/>
                <w:i/>
              </w:rPr>
              <w:t xml:space="preserve">Implementation end date: </w:t>
            </w:r>
            <w:r>
              <w:rPr>
                <w:rStyle w:val="row-content"/>
              </w:rPr>
              <w:t xml:space="preserve">30/06/2017</w:t>
            </w:r>
            <w:r>
              <w:br/>
            </w:r>
            <w:r>
              <w:br/>
            </w:r>
            <w:hyperlink w:history="true" r:id="Rac6fde75ae504449">
              <w:r>
                <w:rPr>
                  <w:rStyle w:val="Hyperlink"/>
                </w:rPr>
                <w:t xml:space="preserve">Public rental housing DSS 2017-18</w:t>
              </w:r>
            </w:hyperlink>
          </w:p>
          <w:p>
            <w:pPr>
              <w:pStyle w:val="registration-status"/>
              <w:spacing w:before="0" w:after="0"/>
            </w:pPr>
            <w:hyperlink w:history="true" r:id="R4dc3a602367245bb">
              <w:r>
                <w:rPr>
                  <w:rStyle w:val="Hyperlink"/>
                  <w:color w:val="244061"/>
                </w:rPr>
                <w:t xml:space="preserve">Housing assistance</w:t>
              </w:r>
            </w:hyperlink>
            <w:r>
              <w:rPr>
                <w:rStyle w:val="row-content"/>
                <w:color w:val="244061"/>
              </w:rPr>
              <w:t xml:space="preserve">, Superseded 10/05/2019</w:t>
            </w:r>
          </w:p>
          <w:p>
            <w:r>
              <w:rPr>
                <w:rStyle w:val="row-content"/>
                <w:b/>
                <w:i/>
              </w:rPr>
              <w:t xml:space="preserve">Implementation start date: </w:t>
            </w:r>
            <w:r>
              <w:rPr>
                <w:rStyle w:val="row-content"/>
              </w:rPr>
              <w:t xml:space="preserve">01/07/2017</w:t>
            </w:r>
            <w:r>
              <w:br/>
            </w:r>
            <w:r>
              <w:rPr>
                <w:rStyle w:val="row-content"/>
                <w:b/>
                <w:i/>
              </w:rPr>
              <w:t xml:space="preserve">Implementation end date: </w:t>
            </w:r>
            <w:r>
              <w:rPr>
                <w:rStyle w:val="row-content"/>
              </w:rPr>
              <w:t xml:space="preserve">30/06/2018</w:t>
            </w:r>
            <w:r>
              <w:br/>
            </w:r>
            <w:r>
              <w:br/>
            </w:r>
            <w:hyperlink w:history="true" r:id="Rfdb12ad4e88c4de7">
              <w:r>
                <w:rPr>
                  <w:rStyle w:val="Hyperlink"/>
                </w:rPr>
                <w:t xml:space="preserve">State owned and managed Indigenous housing (SOMIH) DSS 2013-14</w:t>
              </w:r>
            </w:hyperlink>
          </w:p>
          <w:p>
            <w:pPr>
              <w:pStyle w:val="registration-status"/>
              <w:spacing w:before="0" w:after="0"/>
            </w:pPr>
            <w:hyperlink w:history="true" r:id="R8f443b5e23f74572">
              <w:r>
                <w:rPr>
                  <w:rStyle w:val="Hyperlink"/>
                  <w:color w:val="244061"/>
                </w:rPr>
                <w:t xml:space="preserve">Housing assistance</w:t>
              </w:r>
            </w:hyperlink>
            <w:r>
              <w:rPr>
                <w:rStyle w:val="row-content"/>
                <w:color w:val="244061"/>
              </w:rPr>
              <w:t xml:space="preserve">, Superseded 30/08/2017</w:t>
            </w:r>
          </w:p>
          <w:p>
            <w:r>
              <w:rPr>
                <w:rStyle w:val="row-content"/>
                <w:b/>
                <w:i/>
              </w:rPr>
              <w:t xml:space="preserve">Implementation start date: </w:t>
            </w:r>
            <w:r>
              <w:rPr>
                <w:rStyle w:val="row-content"/>
              </w:rPr>
              <w:t xml:space="preserve">01/07/2013</w:t>
            </w:r>
            <w:r>
              <w:br/>
            </w:r>
            <w:r>
              <w:rPr>
                <w:rStyle w:val="row-content"/>
                <w:b/>
                <w:i/>
              </w:rPr>
              <w:t xml:space="preserve">Implementation end date: </w:t>
            </w:r>
            <w:r>
              <w:rPr>
                <w:rStyle w:val="row-content"/>
              </w:rPr>
              <w:t xml:space="preserve">30/06/2014</w:t>
            </w:r>
            <w:r>
              <w:br/>
            </w:r>
            <w:r>
              <w:br/>
            </w:r>
            <w:hyperlink w:history="true" r:id="Rd276e4cbfc4943dc">
              <w:r>
                <w:rPr>
                  <w:rStyle w:val="Hyperlink"/>
                </w:rPr>
                <w:t xml:space="preserve">State owned and managed Indigenous housing (SOMIH) DSS 2014-17</w:t>
              </w:r>
            </w:hyperlink>
          </w:p>
          <w:p>
            <w:pPr>
              <w:pStyle w:val="registration-status"/>
              <w:spacing w:before="0" w:after="0"/>
            </w:pPr>
            <w:hyperlink w:history="true" r:id="R01927862e65a479f">
              <w:r>
                <w:rPr>
                  <w:rStyle w:val="Hyperlink"/>
                  <w:color w:val="244061"/>
                </w:rPr>
                <w:t xml:space="preserve">Housing assistance</w:t>
              </w:r>
            </w:hyperlink>
            <w:r>
              <w:rPr>
                <w:rStyle w:val="row-content"/>
                <w:color w:val="244061"/>
              </w:rPr>
              <w:t xml:space="preserve">, Superseded 19/12/2017</w:t>
            </w:r>
          </w:p>
          <w:p>
            <w:r>
              <w:rPr>
                <w:rStyle w:val="row-content"/>
                <w:b/>
                <w:i/>
              </w:rPr>
              <w:t xml:space="preserve">Implementation start date: </w:t>
            </w:r>
            <w:r>
              <w:rPr>
                <w:rStyle w:val="row-content"/>
              </w:rPr>
              <w:t xml:space="preserve">01/07/2014</w:t>
            </w:r>
            <w:r>
              <w:br/>
            </w:r>
            <w:r>
              <w:rPr>
                <w:rStyle w:val="row-content"/>
                <w:b/>
                <w:i/>
              </w:rPr>
              <w:t xml:space="preserve">Implementation end date: </w:t>
            </w:r>
            <w:r>
              <w:rPr>
                <w:rStyle w:val="row-content"/>
              </w:rPr>
              <w:t xml:space="preserve">30/06/2017</w:t>
            </w:r>
            <w:r>
              <w:br/>
            </w:r>
            <w:r>
              <w:br/>
            </w:r>
            <w:hyperlink w:history="true" r:id="Rc1702433de584e6b">
              <w:r>
                <w:rPr>
                  <w:rStyle w:val="Hyperlink"/>
                </w:rPr>
                <w:t xml:space="preserve">State owned and managed Indigenous housing (SOMIH) DSS 2017-18</w:t>
              </w:r>
            </w:hyperlink>
          </w:p>
          <w:p>
            <w:pPr>
              <w:pStyle w:val="registration-status"/>
              <w:spacing w:before="0" w:after="0"/>
            </w:pPr>
            <w:hyperlink w:history="true" r:id="R7de57ed7f75841bd">
              <w:r>
                <w:rPr>
                  <w:rStyle w:val="Hyperlink"/>
                  <w:color w:val="244061"/>
                </w:rPr>
                <w:t xml:space="preserve">Housing assistance</w:t>
              </w:r>
            </w:hyperlink>
            <w:r>
              <w:rPr>
                <w:rStyle w:val="row-content"/>
                <w:color w:val="244061"/>
              </w:rPr>
              <w:t xml:space="preserve">, Superseded 05/05/2019</w:t>
            </w:r>
          </w:p>
          <w:p>
            <w:r>
              <w:rPr>
                <w:rStyle w:val="row-content"/>
                <w:b/>
                <w:i/>
              </w:rPr>
              <w:t xml:space="preserve">Implementation start date: </w:t>
            </w:r>
            <w:r>
              <w:rPr>
                <w:rStyle w:val="row-content"/>
              </w:rPr>
              <w:t xml:space="preserve">01/07/2017</w:t>
            </w:r>
            <w:r>
              <w:br/>
            </w:r>
          </w:p>
          <w:p>
            <w:r>
              <w:rPr>
                <w:rStyle w:val="row-content"/>
                <w:b/>
                <w:i/>
              </w:rPr>
              <w:t xml:space="preserve">Implementation end date: </w:t>
            </w:r>
            <w:r>
              <w:rPr>
                <w:rStyle w:val="row-content"/>
              </w:rPr>
              <w:t xml:space="preserve">30/06/2018</w:t>
            </w:r>
            <w:r>
              <w:br/>
            </w:r>
            <w:r>
              <w:br/>
            </w:r>
          </w:p>
        </w:tc>
      </w:tr>
    </w:tbl>
    <w:p/>
    <w:tbl>
      <w:tblPr>
        <w:tblStyle w:val="TableGrid"/>
        <w:tblW w:w="0" w:type="auto"/>
      </w:tblPr>
      <w:tblGrid>
        <w:gridCol/>
      </w:tblGrid>
      <w:tr>
        <w:trPr/>
        <w:tc>
          <w:tcPr>
            <w:tcBorders>
              <w:top w:val="none" w:color="000000" w:sz="0"/>
              <w:left w:val="none" w:color="000000" w:sz="0"/>
              <w:bottom w:val="none" w:color="000000" w:sz="0"/>
              <w:right w:val="none" w:color="000000" w:sz="0"/>
            </w:tcBorders>
            <w:vAlign w:val="top"/>
            <w:tcMar>
              <w:top w:w="200"/>
              <w:bottom w:w="100"/>
            </w:tcMar>
          </w:tcPr>
          <w:p>
            <w:pPr>
              <w:pStyle w:val="Heading3"/>
            </w:pPr>
            <w:r>
              <w:t xml:space="preserve">Metadata items in this Data Set Specification</w:t>
            </w:r>
            <w:r>
              <w:t xml:space="preserve"> </w:t>
            </w:r>
          </w:p>
        </w:tc>
      </w:tr>
      <w:tr>
        <w:trPr/>
        <w:tc>
          <w:tcPr>
            <w:tcBorders>
              <w:top w:val="none" w:color="000000" w:sz="0"/>
              <w:left w:val="none" w:color="000000" w:sz="0"/>
              <w:bottom w:val="none" w:color="000000" w:sz="0"/>
              <w:right w:val="none" w:color="000000" w:sz="0"/>
            </w:tcBorders>
            <w:vAlign w:val="top"/>
          </w:tcPr>
          <w:tbl>
            <w:tblPr>
              <w:tblStyle w:val="TableGrid"/>
              <w:tblW w:w="0" w:type="auto"/>
              <w:tblCellMar>
                <w:top w:w="0" w:type="dxa"/>
              </w:tblCellMar>
            </w:tblPr>
            <w:tblGrid>
              <w:gridCol/>
              <w:gridCol/>
              <w:gridCol/>
              <w:gridCol/>
            </w:tblGrid>
            <w:tr>
              <w:trPr/>
              <w:tc>
                <w:tcPr>
                  <w:tcBorders>
                    <w:top w:val="none" w:color="000000" w:sz="0"/>
                    <w:left w:val="none" w:color="000000" w:sz="0"/>
                    <w:bottom w:val="none" w:color="000000" w:sz="0"/>
                    <w:right w:val="none" w:color="000000" w:sz="0"/>
                  </w:tcBorders>
                  <w:vAlign w:val="top"/>
                </w:tcPr>
                <w:p>
                  <w:r>
                    <w:t xml:space="preserve">Seq No.</w:t>
                  </w:r>
                </w:p>
              </w:tc>
              <w:tc>
                <w:tcPr>
                  <w:tcBorders>
                    <w:top w:val="none" w:color="000000" w:sz="0"/>
                    <w:left w:val="none" w:color="000000" w:sz="0"/>
                    <w:bottom w:val="none" w:color="000000" w:sz="0"/>
                    <w:right w:val="none" w:color="000000" w:sz="0"/>
                  </w:tcBorders>
                  <w:vAlign w:val="top"/>
                </w:tcPr>
                <w:p>
                  <w:r>
                    <w:t xml:space="preserve">Metadata item</w:t>
                  </w:r>
                </w:p>
              </w:tc>
              <w:tc>
                <w:tcPr>
                  <w:tcBorders>
                    <w:top w:val="none" w:color="000000" w:sz="0"/>
                    <w:left w:val="none" w:color="000000" w:sz="0"/>
                    <w:bottom w:val="none" w:color="000000" w:sz="0"/>
                    <w:right w:val="none" w:color="000000" w:sz="0"/>
                  </w:tcBorders>
                  <w:vAlign w:val="top"/>
                </w:tcPr>
                <w:p>
                  <w:r>
                    <w:t xml:space="preserve">Obligation</w:t>
                  </w:r>
                </w:p>
              </w:tc>
              <w:tc>
                <w:tcPr>
                  <w:tcBorders>
                    <w:top w:val="none" w:color="000000" w:sz="0"/>
                    <w:left w:val="none" w:color="000000" w:sz="0"/>
                    <w:bottom w:val="none" w:color="000000" w:sz="0"/>
                    <w:right w:val="none" w:color="000000" w:sz="0"/>
                  </w:tcBorders>
                  <w:vAlign w:val="top"/>
                </w:tcPr>
                <w:p>
                  <w:r>
                    <w:t xml:space="preserve">Max occurs</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f605da1fe5aa4960">
                    <w:r>
                      <w:rPr>
                        <w:rStyle w:val="Hyperlink"/>
                      </w:rPr>
                      <w:t xml:space="preserve">Dwelling—Australian state/territory identifier, code N</w:t>
                    </w:r>
                  </w:hyperlink>
                </w:p>
                <w:p>
                  <w:r>
                    <w:rPr>
                      <w:b/>
                      <w:i/>
                      <w:color w:val="333333"/>
                    </w:rPr>
                    <w:t xml:space="preserve">DSS specific information:</w:t>
                  </w:r>
                </w:p>
                <w:p>
                  <w:r>
                    <w:t xml:space="preserve">Code 9 'Other territories (Cocos (Keeling) Islands, Christmas Island and Jervis Bay Territory)' is not used by this data set.</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e21c9ae34002497e">
                    <w:r>
                      <w:rPr>
                        <w:rStyle w:val="Hyperlink"/>
                      </w:rPr>
                      <w:t xml:space="preserve">Dwelling—housing program type, (public rental housing/SOMIH) code 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124adb017f354c97">
                    <w:r>
                      <w:rPr>
                        <w:rStyle w:val="Hyperlink"/>
                      </w:rPr>
                      <w:t xml:space="preserve">Dwelling—number of days vacant, total N[NNN]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3eef94522df342bb">
                    <w:r>
                      <w:rPr>
                        <w:rStyle w:val="Hyperlink"/>
                      </w:rPr>
                      <w:t xml:space="preserve">Dwelling—vacancy end date, DDMMYYYY</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db8385335b8f49b3">
                    <w:r>
                      <w:rPr>
                        <w:rStyle w:val="Hyperlink"/>
                      </w:rPr>
                      <w:t xml:space="preserve">Dwelling—vacancy reason, code 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70dca6d0fa244431">
                    <w:r>
                      <w:rPr>
                        <w:rStyle w:val="Hyperlink"/>
                      </w:rPr>
                      <w:t xml:space="preserve">Dwelling—vacancy start date, DDMMYYYY</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60e6a30450454891">
                    <w:r>
                      <w:rPr>
                        <w:rStyle w:val="Hyperlink"/>
                      </w:rPr>
                      <w:t xml:space="preserve">Service provider organisation—dwelling identifier, X[X(14)]</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bl>
          <w:p/>
        </w:tc>
      </w:tr>
    </w:tbl>
    <w:p>
      <w:r>
        <w:br/>
      </w:r>
    </w:p>
    <w:sectPr>
      <w:footerReference xmlns:r="http://schemas.openxmlformats.org/officeDocument/2006/relationships" w:type="default" r:id="R31d9e2227ff44a69"/>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605278</w:t>
    </w:r>
    <w:r>
      <w:ptab w:alignment="right" w:relativeTo="margin" w:leader="none"/>
    </w:r>
    <w:r>
      <w:t xml:space="preserve">Page </w:t>
    </w:r>
    <w:fldSimple w:instr="PAGE"/>
    <w:r>
      <w:t xml:space="preserve"> of </w:t>
    </w:r>
    <w:fldSimple w:instr="NUMPAGES"/>
    <w:r>
      <w:ptab w:alignment="left" w:relativeTo="margin" w:leader="none"/>
    </w:r>
    <w:r>
      <w:t>Downloaded 07-Aug-2024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da9e5d5e55e54c07"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31d9e2227ff44a69" /><Relationship Type="http://schemas.openxmlformats.org/officeDocument/2006/relationships/header" Target="/word/header1.xml" Id="R85b751256c944067" /><Relationship Type="http://schemas.openxmlformats.org/officeDocument/2006/relationships/settings" Target="/word/settings.xml" Id="R4d059903e3204e2c" /><Relationship Type="http://schemas.openxmlformats.org/officeDocument/2006/relationships/styles" Target="/word/styles.xml" Id="Rd479fe34df944486" /><Relationship Type="http://schemas.openxmlformats.org/officeDocument/2006/relationships/numbering" Target="/word/numbering.xml" Id="R52f83ec96d8241bc" /><Relationship Type="http://schemas.openxmlformats.org/officeDocument/2006/relationships/hyperlink" Target="https://meteor.aihw.gov.au/RegistrationAuthority/11" TargetMode="External" Id="Rdfaadb2dc24a4347" /><Relationship Type="http://schemas.openxmlformats.org/officeDocument/2006/relationships/hyperlink" Target="https://meteor.aihw.gov.au/content/639150" TargetMode="External" Id="R2459491c27c541c1" /><Relationship Type="http://schemas.openxmlformats.org/officeDocument/2006/relationships/hyperlink" Target="https://meteor.aihw.gov.au/content/465183" TargetMode="External" Id="R13f1524779b44692" /><Relationship Type="http://schemas.openxmlformats.org/officeDocument/2006/relationships/hyperlink" Target="https://meteor.aihw.gov.au/content/662863" TargetMode="External" Id="R2c14912a77df49e0" /><Relationship Type="http://schemas.openxmlformats.org/officeDocument/2006/relationships/hyperlink" Target="https://meteor.aihw.gov.au/content/388539" TargetMode="External" Id="R48a0eb09fdb343ba" /><Relationship Type="http://schemas.openxmlformats.org/officeDocument/2006/relationships/hyperlink" Target="https://meteor.aihw.gov.au/content/478915" TargetMode="External" Id="Re471dab720d84f47" /><Relationship Type="http://schemas.openxmlformats.org/officeDocument/2006/relationships/hyperlink" Target="https://meteor.aihw.gov.au/RegistrationAuthority/11" TargetMode="External" Id="R392eff3b8ff54d7e" /><Relationship Type="http://schemas.openxmlformats.org/officeDocument/2006/relationships/hyperlink" Target="https://meteor.aihw.gov.au/content/595530" TargetMode="External" Id="R917a6e9c8cbe44f3" /><Relationship Type="http://schemas.openxmlformats.org/officeDocument/2006/relationships/hyperlink" Target="https://meteor.aihw.gov.au/RegistrationAuthority/11" TargetMode="External" Id="R77469313a7d44216" /><Relationship Type="http://schemas.openxmlformats.org/officeDocument/2006/relationships/hyperlink" Target="https://meteor.aihw.gov.au/content/635946" TargetMode="External" Id="R797cc9b233e249eb" /><Relationship Type="http://schemas.openxmlformats.org/officeDocument/2006/relationships/hyperlink" Target="https://meteor.aihw.gov.au/RegistrationAuthority/11" TargetMode="External" Id="Rf36e3b373f0d4842" /><Relationship Type="http://schemas.openxmlformats.org/officeDocument/2006/relationships/hyperlink" Target="https://meteor.aihw.gov.au/content/687107" TargetMode="External" Id="Rac6fde75ae504449" /><Relationship Type="http://schemas.openxmlformats.org/officeDocument/2006/relationships/hyperlink" Target="https://meteor.aihw.gov.au/RegistrationAuthority/11" TargetMode="External" Id="R4dc3a602367245bb" /><Relationship Type="http://schemas.openxmlformats.org/officeDocument/2006/relationships/hyperlink" Target="https://meteor.aihw.gov.au/content/596082" TargetMode="External" Id="Rfdb12ad4e88c4de7" /><Relationship Type="http://schemas.openxmlformats.org/officeDocument/2006/relationships/hyperlink" Target="https://meteor.aihw.gov.au/RegistrationAuthority/11" TargetMode="External" Id="R8f443b5e23f74572" /><Relationship Type="http://schemas.openxmlformats.org/officeDocument/2006/relationships/hyperlink" Target="https://meteor.aihw.gov.au/content/635961" TargetMode="External" Id="Rd276e4cbfc4943dc" /><Relationship Type="http://schemas.openxmlformats.org/officeDocument/2006/relationships/hyperlink" Target="https://meteor.aihw.gov.au/RegistrationAuthority/11" TargetMode="External" Id="R01927862e65a479f" /><Relationship Type="http://schemas.openxmlformats.org/officeDocument/2006/relationships/hyperlink" Target="https://meteor.aihw.gov.au/content/687084" TargetMode="External" Id="Rc1702433de584e6b" /><Relationship Type="http://schemas.openxmlformats.org/officeDocument/2006/relationships/hyperlink" Target="https://meteor.aihw.gov.au/RegistrationAuthority/11" TargetMode="External" Id="R7de57ed7f75841bd" /><Relationship Type="http://schemas.openxmlformats.org/officeDocument/2006/relationships/hyperlink" Target="https://meteor.aihw.gov.au/content/669387" TargetMode="External" Id="Rf605da1fe5aa4960" /><Relationship Type="http://schemas.openxmlformats.org/officeDocument/2006/relationships/hyperlink" Target="https://meteor.aihw.gov.au/content/662978" TargetMode="External" Id="Re21c9ae34002497e" /><Relationship Type="http://schemas.openxmlformats.org/officeDocument/2006/relationships/hyperlink" Target="https://meteor.aihw.gov.au/content/608070" TargetMode="External" Id="R124adb017f354c97" /><Relationship Type="http://schemas.openxmlformats.org/officeDocument/2006/relationships/hyperlink" Target="https://meteor.aihw.gov.au/content/607868" TargetMode="External" Id="R3eef94522df342bb" /><Relationship Type="http://schemas.openxmlformats.org/officeDocument/2006/relationships/hyperlink" Target="https://meteor.aihw.gov.au/content/663135" TargetMode="External" Id="Rdb8385335b8f49b3" /><Relationship Type="http://schemas.openxmlformats.org/officeDocument/2006/relationships/hyperlink" Target="https://meteor.aihw.gov.au/content/607870" TargetMode="External" Id="R70dca6d0fa244431" /><Relationship Type="http://schemas.openxmlformats.org/officeDocument/2006/relationships/hyperlink" Target="https://meteor.aihw.gov.au/content/662949" TargetMode="External" Id="R60e6a30450454891" /></Relationships>
</file>

<file path=word/_rels/header1.xml.rels>&#65279;<?xml version="1.0" encoding="utf-8"?><Relationships xmlns="http://schemas.openxmlformats.org/package/2006/relationships"><Relationship Type="http://schemas.openxmlformats.org/officeDocument/2006/relationships/image" Target="/media/image.png" Id="Rda9e5d5e55e54c07" /></Relationships>
</file>