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00bd20f2864b17" /></Relationships>
</file>

<file path=word/document.xml><?xml version="1.0" encoding="utf-8"?>
<w:document xmlns:r="http://schemas.openxmlformats.org/officeDocument/2006/relationships" xmlns:w="http://schemas.openxmlformats.org/wordprocessingml/2006/main">
  <w:body>
    <w:p>
      <w:pPr>
        <w:pStyle w:val="Title"/>
      </w:pPr>
      <w:r>
        <w:t>Elective surgery code 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Elective surgery code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605193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f080a1c5bd84cbc">
              <w:r>
                <w:rPr>
                  <w:rStyle w:val="Hyperlink"/>
                  <w:color w:val="244061"/>
                </w:rPr>
                <w:t xml:space="preserve">Health</w:t>
              </w:r>
            </w:hyperlink>
            <w:r>
              <w:rPr>
                <w:rStyle w:val="row-content"/>
                <w:color w:val="244061"/>
              </w:rPr>
              <w:t xml:space="preserve">, Superseded 12/12/2018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types of </w:t>
            </w:r>
            <w:hyperlink w:tooltip="Elective surgery is planned surgery that can be booked in advance as a result of a specialist clinical assessment resulting in placement on an elective surgery waiting list." w:history="true" r:id="Rdd7fd1440ceb4194">
              <w:r>
                <w:rPr>
                  <w:rStyle w:val="Hyperlink"/>
                  <w:b/>
                </w:rPr>
                <w:t xml:space="preserve">elective surgery</w:t>
              </w:r>
            </w:hyperlink>
            <w:r>
              <w:rPr>
                <w:rStyle w:val="row-content-rich-text"/>
              </w:rPr>
              <w:t xml:space="preserve">.</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01</w:t>
            </w:r>
          </w:p>
        </w:tc>
        <w:tc>
          <w:tcPr>
            <w:tcBorders>
              <w:top w:val="none" w:color="000000" w:sz="0"/>
              <w:left w:val="none" w:color="000000" w:sz="0"/>
              <w:bottom w:val="none" w:color="000000" w:sz="0"/>
              <w:right w:val="none" w:color="000000" w:sz="0"/>
            </w:tcBorders>
            <w:vAlign w:val="top"/>
          </w:tcPr>
          <w:p>
            <w:r>
              <w:t xml:space="preserve">Cardio-thoracic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02</w:t>
            </w:r>
          </w:p>
        </w:tc>
        <w:tc>
          <w:tcPr>
            <w:tcBorders>
              <w:top w:val="none" w:color="000000" w:sz="0"/>
              <w:left w:val="none" w:color="000000" w:sz="0"/>
              <w:bottom w:val="none" w:color="000000" w:sz="0"/>
              <w:right w:val="none" w:color="000000" w:sz="0"/>
            </w:tcBorders>
            <w:vAlign w:val="top"/>
          </w:tcPr>
          <w:p>
            <w:r>
              <w:t xml:space="preserve">Otolaryngology head and neck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03</w:t>
            </w:r>
          </w:p>
        </w:tc>
        <w:tc>
          <w:tcPr>
            <w:tcBorders>
              <w:top w:val="none" w:color="000000" w:sz="0"/>
              <w:left w:val="none" w:color="000000" w:sz="0"/>
              <w:bottom w:val="none" w:color="000000" w:sz="0"/>
              <w:right w:val="none" w:color="000000" w:sz="0"/>
            </w:tcBorders>
            <w:vAlign w:val="top"/>
          </w:tcPr>
          <w:p>
            <w:r>
              <w:t xml:space="preserve">General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04</w:t>
            </w:r>
          </w:p>
        </w:tc>
        <w:tc>
          <w:tcPr>
            <w:tcBorders>
              <w:top w:val="none" w:color="000000" w:sz="0"/>
              <w:left w:val="none" w:color="000000" w:sz="0"/>
              <w:bottom w:val="none" w:color="000000" w:sz="0"/>
              <w:right w:val="none" w:color="000000" w:sz="0"/>
            </w:tcBorders>
            <w:vAlign w:val="top"/>
          </w:tcPr>
          <w:p>
            <w:r>
              <w:t xml:space="preserve">Gynaecology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05</w:t>
            </w:r>
          </w:p>
        </w:tc>
        <w:tc>
          <w:tcPr>
            <w:tcBorders>
              <w:top w:val="none" w:color="000000" w:sz="0"/>
              <w:left w:val="none" w:color="000000" w:sz="0"/>
              <w:bottom w:val="none" w:color="000000" w:sz="0"/>
              <w:right w:val="none" w:color="000000" w:sz="0"/>
            </w:tcBorders>
            <w:vAlign w:val="top"/>
          </w:tcPr>
          <w:p>
            <w:r>
              <w:t xml:space="preserve">Neurosurgery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06</w:t>
            </w:r>
          </w:p>
        </w:tc>
        <w:tc>
          <w:tcPr>
            <w:tcBorders>
              <w:top w:val="none" w:color="000000" w:sz="0"/>
              <w:left w:val="none" w:color="000000" w:sz="0"/>
              <w:bottom w:val="none" w:color="000000" w:sz="0"/>
              <w:right w:val="none" w:color="000000" w:sz="0"/>
            </w:tcBorders>
            <w:vAlign w:val="top"/>
          </w:tcPr>
          <w:p>
            <w:r>
              <w:t xml:space="preserve">Ophthalmology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07</w:t>
            </w:r>
          </w:p>
        </w:tc>
        <w:tc>
          <w:tcPr>
            <w:tcBorders>
              <w:top w:val="none" w:color="000000" w:sz="0"/>
              <w:left w:val="none" w:color="000000" w:sz="0"/>
              <w:bottom w:val="none" w:color="000000" w:sz="0"/>
              <w:right w:val="none" w:color="000000" w:sz="0"/>
            </w:tcBorders>
            <w:vAlign w:val="top"/>
          </w:tcPr>
          <w:p>
            <w:r>
              <w:t xml:space="preserve">Orthopaedic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08</w:t>
            </w:r>
          </w:p>
        </w:tc>
        <w:tc>
          <w:tcPr>
            <w:tcBorders>
              <w:top w:val="none" w:color="000000" w:sz="0"/>
              <w:left w:val="none" w:color="000000" w:sz="0"/>
              <w:bottom w:val="none" w:color="000000" w:sz="0"/>
              <w:right w:val="none" w:color="000000" w:sz="0"/>
            </w:tcBorders>
            <w:vAlign w:val="top"/>
          </w:tcPr>
          <w:p>
            <w:r>
              <w:t xml:space="preserve">Plastic and reconstructive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09</w:t>
            </w:r>
          </w:p>
        </w:tc>
        <w:tc>
          <w:tcPr>
            <w:tcBorders>
              <w:top w:val="none" w:color="000000" w:sz="0"/>
              <w:left w:val="none" w:color="000000" w:sz="0"/>
              <w:bottom w:val="none" w:color="000000" w:sz="0"/>
              <w:right w:val="none" w:color="000000" w:sz="0"/>
            </w:tcBorders>
            <w:vAlign w:val="top"/>
          </w:tcPr>
          <w:p>
            <w:r>
              <w:t xml:space="preserve">Urological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w:t>
            </w:r>
          </w:p>
        </w:tc>
        <w:tc>
          <w:tcPr>
            <w:tcBorders>
              <w:top w:val="none" w:color="000000" w:sz="0"/>
              <w:left w:val="none" w:color="000000" w:sz="0"/>
              <w:bottom w:val="none" w:color="000000" w:sz="0"/>
              <w:right w:val="none" w:color="000000" w:sz="0"/>
            </w:tcBorders>
            <w:vAlign w:val="top"/>
          </w:tcPr>
          <w:p>
            <w:r>
              <w:t xml:space="preserve">Vascular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w:t>
            </w:r>
          </w:p>
        </w:tc>
        <w:tc>
          <w:tcPr>
            <w:tcBorders>
              <w:top w:val="none" w:color="000000" w:sz="0"/>
              <w:left w:val="none" w:color="000000" w:sz="0"/>
              <w:bottom w:val="none" w:color="000000" w:sz="0"/>
              <w:right w:val="none" w:color="000000" w:sz="0"/>
            </w:tcBorders>
            <w:vAlign w:val="top"/>
          </w:tcPr>
          <w:p>
            <w:r>
              <w:t xml:space="preserve">Other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12</w:t>
            </w:r>
            <w:r>
              <w:br/>
            </w:r>
            <w:r>
              <w:t xml:space="preserve"> </w:t>
            </w:r>
          </w:p>
        </w:tc>
        <w:tc>
          <w:tcPr>
            <w:tcBorders>
              <w:top w:val="none" w:color="000000" w:sz="0"/>
              <w:left w:val="none" w:color="000000" w:sz="0"/>
              <w:bottom w:val="none" w:color="000000" w:sz="0"/>
              <w:right w:val="none" w:color="000000" w:sz="0"/>
            </w:tcBorders>
            <w:vAlign w:val="top"/>
          </w:tcPr>
          <w:p>
            <w:r>
              <w:t xml:space="preserve">Paediatric surgery</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purpose of this data element is to capture the surgical specialty of the surgeon who will perform the procedure, rather than the type of patient or the nature of the surgery to be performed.</w:t>
            </w:r>
          </w:p>
          <w:p>
            <w:pPr>
              <w:spacing w:after="160"/>
            </w:pPr>
            <w:r>
              <w:rPr>
                <w:rStyle w:val="row-content-rich-text"/>
              </w:rPr>
              <w:t xml:space="preserve">CODE 11   Other</w:t>
            </w:r>
          </w:p>
          <w:p>
            <w:pPr/>
            <w:r>
              <w:rPr>
                <w:rStyle w:val="row-content-rich-text"/>
              </w:rPr>
              <w:t xml:space="preserve">All other surgical specialties not otherwise listed.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The above surgical categories are consistent with the specialties recognised by the Royal Australasian College of Surgeons (available at </w:t>
            </w:r>
            <w:hyperlink w:history="true" r:id="R42dd2a3580fb41f1">
              <w:r>
                <w:rPr>
                  <w:rStyle w:val="Hyperlink"/>
                </w:rPr>
                <w:t xml:space="preserve">http://www.surgeons.org/surgical-specialties/</w:t>
              </w:r>
            </w:hyperlink>
            <w:r>
              <w:rPr>
                <w:rStyle w:val="row-content-rich-text"/>
              </w:rPr>
              <w:t xml:space="preserve">), and as included in the National Elective Surgery Urgency Categorisation Guideline-April 2015 (the Guideline). The Guideline can be accessed using the link in Reference documents.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COAG Health Council 2015. National Elective Surgery Urgency Categorisation Guideline - April 2015. Viewed 28 October 2015, </w:t>
            </w:r>
            <w:hyperlink w:history="true" r:id="Rc79c5990b3db4d66">
              <w:r>
                <w:rPr>
                  <w:rStyle w:val="Hyperlink"/>
                </w:rPr>
                <w:t xml:space="preserve">http://www.coaghealthcouncil.gov.au/Publications/Reports/</w:t>
              </w:r>
              <w:r>
                <w:br/>
              </w:r>
              <w:r>
                <w:rPr>
                  <w:rStyle w:val="row-content-rich-text"/>
                </w:rPr>
                <w:t xml:space="preserve">ArtMID/514/ArticleID/57/National-Elective-Surgery-Urgency-Categorisation</w:t>
              </w:r>
              <w:r>
                <w:br/>
              </w:r>
              <w:r>
                <w:rPr>
                  <w:rStyle w:val="row-content-rich-text"/>
                </w:rPr>
                <w:t xml:space="preserve">-Guideline-April-2015</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af5d4779760a4546">
              <w:r>
                <w:rPr>
                  <w:rStyle w:val="Hyperlink"/>
                </w:rPr>
                <w:t xml:space="preserve">Elective surgery code NN</w:t>
              </w:r>
            </w:hyperlink>
          </w:p>
          <w:p>
            <w:pPr>
              <w:pStyle w:val="registration-status"/>
              <w:spacing w:before="0" w:after="0"/>
            </w:pPr>
            <w:hyperlink w:history="true" r:id="R0210f3e503cc473c">
              <w:r>
                <w:rPr>
                  <w:rStyle w:val="Hyperlink"/>
                  <w:color w:val="244061"/>
                </w:rPr>
                <w:t xml:space="preserve">Health</w:t>
              </w:r>
            </w:hyperlink>
            <w:r>
              <w:rPr>
                <w:rStyle w:val="row-content"/>
                <w:color w:val="244061"/>
              </w:rPr>
              <w:t xml:space="preserve">, Superseded 19/11/2015</w:t>
            </w:r>
          </w:p>
          <w:p>
            <w:pPr>
              <w:pStyle w:val="registration-status"/>
              <w:spacing w:before="0" w:after="0"/>
            </w:pPr>
            <w:hyperlink w:history="true" r:id="R85a076e8babc47c7">
              <w:r>
                <w:rPr>
                  <w:rStyle w:val="Hyperlink"/>
                  <w:color w:val="244061"/>
                </w:rPr>
                <w:t xml:space="preserve">National Health Performance Authority (retired)</w:t>
              </w:r>
            </w:hyperlink>
            <w:r>
              <w:rPr>
                <w:rStyle w:val="row-content"/>
                <w:color w:val="244061"/>
              </w:rPr>
              <w:t xml:space="preserve">, Retired 01/07/2016</w:t>
            </w:r>
          </w:p>
          <w:p>
            <w:r>
              <w:br/>
            </w:r>
            <w:r>
              <w:rPr>
                <w:rStyle w:val="row-content"/>
              </w:rPr>
              <w:t xml:space="preserve">Has been superseded by </w:t>
            </w:r>
            <w:hyperlink w:history="true" r:id="R76e3fc067d6b46fa">
              <w:r>
                <w:rPr>
                  <w:rStyle w:val="Hyperlink"/>
                </w:rPr>
                <w:t xml:space="preserve">Elective surgery code NN</w:t>
              </w:r>
            </w:hyperlink>
          </w:p>
          <w:p>
            <w:pPr>
              <w:pStyle w:val="registration-status"/>
              <w:spacing w:before="0" w:after="0"/>
            </w:pPr>
            <w:hyperlink w:history="true" r:id="Reeb2384e8e2c4bdb">
              <w:r>
                <w:rPr>
                  <w:rStyle w:val="Hyperlink"/>
                  <w:color w:val="244061"/>
                </w:rPr>
                <w:t xml:space="preserve">Health</w:t>
              </w:r>
            </w:hyperlink>
            <w:r>
              <w:rPr>
                <w:rStyle w:val="row-content"/>
                <w:color w:val="244061"/>
              </w:rPr>
              <w:t xml:space="preserve">, Standard 12/12/2018</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1ae5f942dafd46c2">
              <w:r>
                <w:rPr>
                  <w:rStyle w:val="Hyperlink"/>
                </w:rPr>
                <w:t xml:space="preserve">Elective surgery waiting list episode—surgical specialty (of scheduled doctor), code NN</w:t>
              </w:r>
            </w:hyperlink>
          </w:p>
          <w:p>
            <w:pPr>
              <w:pStyle w:val="registration-status"/>
              <w:spacing w:before="0" w:after="0"/>
            </w:pPr>
            <w:hyperlink w:history="true" r:id="R0d2126d1c5fd4434">
              <w:r>
                <w:rPr>
                  <w:rStyle w:val="Hyperlink"/>
                  <w:color w:val="244061"/>
                </w:rPr>
                <w:t xml:space="preserve">Health</w:t>
              </w:r>
            </w:hyperlink>
            <w:r>
              <w:rPr>
                <w:rStyle w:val="row-content"/>
                <w:color w:val="244061"/>
              </w:rPr>
              <w:t xml:space="preserve">, Superseded 12/12/2018</w:t>
            </w:r>
          </w:p>
          <w:p>
            <w:r>
              <w:br/>
            </w:r>
          </w:p>
        </w:tc>
      </w:tr>
    </w:tbl>
    <w:p>
      <w:r>
        <w:br/>
      </w:r>
    </w:p>
    <w:sectPr>
      <w:footerReference xmlns:r="http://schemas.openxmlformats.org/officeDocument/2006/relationships" w:type="default" r:id="Rc4b72cbd7e824b9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605193</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c56ec2cca6a4f0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4b72cbd7e824b95" /><Relationship Type="http://schemas.openxmlformats.org/officeDocument/2006/relationships/header" Target="/word/header1.xml" Id="R3a1a25b281644443" /><Relationship Type="http://schemas.openxmlformats.org/officeDocument/2006/relationships/settings" Target="/word/settings.xml" Id="R6b774cf150c14578" /><Relationship Type="http://schemas.openxmlformats.org/officeDocument/2006/relationships/styles" Target="/word/styles.xml" Id="R72cac02b33e94ac0" /><Relationship Type="http://schemas.openxmlformats.org/officeDocument/2006/relationships/hyperlink" Target="https://meteor.aihw.gov.au/RegistrationAuthority/12" TargetMode="External" Id="Raf080a1c5bd84cbc" /><Relationship Type="http://schemas.openxmlformats.org/officeDocument/2006/relationships/hyperlink" Target="https://meteor.aihw.gov.au/content/568780" TargetMode="External" Id="Rdd7fd1440ceb4194" /><Relationship Type="http://schemas.openxmlformats.org/officeDocument/2006/relationships/hyperlink" Target="http://www.surgeons.org/surgical-specialties/" TargetMode="External" Id="R42dd2a3580fb41f1" /><Relationship Type="http://schemas.openxmlformats.org/officeDocument/2006/relationships/hyperlink" Target="http://www.coaghealthcouncil.gov.au/Publications/Reports/ArtMID/514/ArticleID/57/National-Elective-Surgery-Urgency-Categorisation-Guideline-April-2015" TargetMode="External" Id="Rc79c5990b3db4d66" /><Relationship Type="http://schemas.openxmlformats.org/officeDocument/2006/relationships/hyperlink" Target="https://meteor.aihw.gov.au/content/270728" TargetMode="External" Id="Raf5d4779760a4546" /><Relationship Type="http://schemas.openxmlformats.org/officeDocument/2006/relationships/hyperlink" Target="https://meteor.aihw.gov.au/RegistrationAuthority/12" TargetMode="External" Id="R0210f3e503cc473c" /><Relationship Type="http://schemas.openxmlformats.org/officeDocument/2006/relationships/hyperlink" Target="https://meteor.aihw.gov.au/RegistrationAuthority/8" TargetMode="External" Id="R85a076e8babc47c7" /><Relationship Type="http://schemas.openxmlformats.org/officeDocument/2006/relationships/hyperlink" Target="https://meteor.aihw.gov.au/content/689724" TargetMode="External" Id="R76e3fc067d6b46fa" /><Relationship Type="http://schemas.openxmlformats.org/officeDocument/2006/relationships/hyperlink" Target="https://meteor.aihw.gov.au/RegistrationAuthority/12" TargetMode="External" Id="Reeb2384e8e2c4bdb" /><Relationship Type="http://schemas.openxmlformats.org/officeDocument/2006/relationships/hyperlink" Target="https://meteor.aihw.gov.au/content/605195" TargetMode="External" Id="R1ae5f942dafd46c2" /><Relationship Type="http://schemas.openxmlformats.org/officeDocument/2006/relationships/hyperlink" Target="https://meteor.aihw.gov.au/RegistrationAuthority/12" TargetMode="External" Id="R0d2126d1c5fd4434" /></Relationships>
</file>

<file path=word/_rels/header1.xml.rels>&#65279;<?xml version="1.0" encoding="utf-8"?><Relationships xmlns="http://schemas.openxmlformats.org/package/2006/relationships"><Relationship Type="http://schemas.openxmlformats.org/officeDocument/2006/relationships/image" Target="/media/image.png" Id="R9c56ec2cca6a4f03" /></Relationships>
</file>