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22b70d0514bba"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prescription—prescriber type,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prescription—prescriber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Prescriber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f04357b9b497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broad field of specialty of the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e1ff4351c5564a27">
              <w:r>
                <w:rPr>
                  <w:rStyle w:val="Hyperlink"/>
                  <w:b/>
                </w:rPr>
                <w:t xml:space="preserve">Pharmaceutical Benefits Scheme (PBS) prescriber</w:t>
              </w:r>
            </w:hyperlink>
            <w:r>
              <w:rPr>
                <w:rStyle w:val="row-content-rich-text"/>
              </w:rPr>
              <w:t xml:space="preserve"> responsible for the writing and signing of the prescription,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d34e14c6574bc2">
              <w:r>
                <w:rPr>
                  <w:rStyle w:val="Hyperlink"/>
                </w:rPr>
                <w:t xml:space="preserve">Pharmaceutical Benefits Scheme (PBS) prescription—prescriber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4ae5de3ba040bd">
              <w:r>
                <w:rPr>
                  <w:rStyle w:val="Hyperlink"/>
                </w:rPr>
                <w:t xml:space="preserve">Pharmaceutical Benefits Scheme (PBS) prescriber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Midwife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B   Both</w:t>
            </w:r>
          </w:p>
          <w:p>
            <w:pPr>
              <w:spacing w:after="160"/>
            </w:pPr>
            <w:r>
              <w:rPr>
                <w:rStyle w:val="row-content-rich-text"/>
              </w:rPr>
              <w:t xml:space="preserve">This code should only be present in historical data records. It represents instances where a prescriber was qualified as both a medical practitioner and a dental practitioner, i.e. the only fields of specialty that were able to be authorised as PBS prescribers prior to 1 January 2008.</w:t>
            </w:r>
          </w:p>
          <w:p>
            <w:pPr>
              <w:spacing w:after="160"/>
            </w:pPr>
            <w:r>
              <w:rPr>
                <w:rStyle w:val="row-content-rich-text"/>
              </w:rPr>
              <w:t xml:space="preserve">From 1 January 2008, optometrists have been able to be authorised as PBS prescribers.</w:t>
            </w:r>
          </w:p>
          <w:p>
            <w:pPr/>
            <w:r>
              <w:rPr>
                <w:rStyle w:val="row-content-rich-text"/>
              </w:rPr>
              <w:t xml:space="preserve">From 1 September 2010, nurse practitioners and midwives have been able to be authorised as PBS prescribers.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8988c90eb44598">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ab6db430c5c641be">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PRSCRBR_TYP_CD</w:t>
            </w:r>
          </w:p>
          <w:p>
            <w:r>
              <w:br/>
            </w:r>
            <w:r>
              <w:br/>
            </w:r>
          </w:p>
        </w:tc>
      </w:tr>
    </w:tbl>
    <w:p/>
    <w:tbl>
      <w:tblPr>
        <w:tblStyle w:val="TableGrid"/>
        <w:tblW w:w="0" w:type="auto"/>
      </w:tblPr>
    </w:tbl>
    <w:p>
      <w:r>
        <w:br/>
      </w:r>
    </w:p>
    <w:sectPr>
      <w:footerReference xmlns:r="http://schemas.openxmlformats.org/officeDocument/2006/relationships" w:type="default" r:id="Ree3f166a57c4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603862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90d109a9b4e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3f166a57c44e7f" /><Relationship Type="http://schemas.openxmlformats.org/officeDocument/2006/relationships/header" Target="/word/header1.xml" Id="Rab32ac337bb146a7" /><Relationship Type="http://schemas.openxmlformats.org/officeDocument/2006/relationships/settings" Target="/word/settings.xml" Id="R7aa9ae9b78294d21" /><Relationship Type="http://schemas.openxmlformats.org/officeDocument/2006/relationships/styles" Target="/word/styles.xml" Id="R2378e76964794022" /><Relationship Type="http://schemas.openxmlformats.org/officeDocument/2006/relationships/hyperlink" Target="https://meteor.aihw.gov.au/RegistrationAuthority/10" TargetMode="External" Id="R925f04357b9b497d" /><Relationship Type="http://schemas.openxmlformats.org/officeDocument/2006/relationships/hyperlink" Target="https://meteor.aihw.gov.au/content/606757" TargetMode="External" Id="Re1ff4351c5564a27" /><Relationship Type="http://schemas.openxmlformats.org/officeDocument/2006/relationships/hyperlink" Target="https://meteor.aihw.gov.au/content/603860" TargetMode="External" Id="Rffd34e14c6574bc2" /><Relationship Type="http://schemas.openxmlformats.org/officeDocument/2006/relationships/hyperlink" Target="https://meteor.aihw.gov.au/content/603783" TargetMode="External" Id="Ra74ae5de3ba040bd" /><Relationship Type="http://schemas.openxmlformats.org/officeDocument/2006/relationships/hyperlink" Target="https://meteor.aihw.gov.au/content/602524" TargetMode="External" Id="R1e8988c90eb44598" /><Relationship Type="http://schemas.openxmlformats.org/officeDocument/2006/relationships/hyperlink" Target="https://meteor.aihw.gov.au/RegistrationAuthority/10" TargetMode="External" Id="Rab6db430c5c641be" /></Relationships>
</file>

<file path=word/_rels/header1.xml.rels>&#65279;<?xml version="1.0" encoding="utf-8"?><Relationships xmlns="http://schemas.openxmlformats.org/package/2006/relationships"><Relationship Type="http://schemas.openxmlformats.org/officeDocument/2006/relationships/image" Target="/media/image.png" Id="R57d90d109a9b4e09" /></Relationships>
</file>