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19a0faf2444b01"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patient contribution,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patient contribution,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patient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co-payment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2f78c012bf44a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given Pharmaceutical Benefits Scheme (PBS) prescription, the total amount paid by the patient or PBS consumer to the approved pharmacy for a prescription, exclusive of any special patient contributions, e.g. brand price premiums or therapeutic group premiums, expressed in Australian dollars.</w:t>
            </w:r>
          </w:p>
          <w:p>
            <w:pPr/>
            <w:r>
              <w:rPr>
                <w:rStyle w:val="row-content-rich-text"/>
              </w:rPr>
              <w:t xml:space="preserve">This amount also excludes any optional fees imposed at the discretion of the pharmacy and payable by the patient, e.g. fees associated with the maintenance of Safety Net records on behalf of the patient by the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d5f119373447c3">
              <w:r>
                <w:rPr>
                  <w:rStyle w:val="Hyperlink"/>
                </w:rPr>
                <w:t xml:space="preserve">Pharmaceutical Benefits Scheme (PBS) prescription—PBS patient contribution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fad95ed5644fad">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patient co-payment is adjusted on 1 January each year in line with the Consumer Price Index (CPI). The patient co-payment amount varies according to whether the PBS benefit is being claimed on behalf of a general patient or a concessional patient, and also whether the patient (including their family members) reaches the Safety Net threshold applicable to their circumstances in the relevant calendar year.</w:t>
            </w:r>
          </w:p>
          <w:p>
            <w:pPr>
              <w:spacing w:after="160"/>
            </w:pPr>
            <w:r>
              <w:rPr>
                <w:rStyle w:val="row-content-rich-text"/>
              </w:rPr>
              <w:t xml:space="preserve">For example, under the general PBS, in 2014 a general (non-concessional) patient would have paid a maximum over-the-counter price of $36.90 for each prescribed PBS medicinal product, plus any applicable special patient contribution, brand premium or therapeutic group premium. If the total amount spent by the patient during the year reached the general Safety Net threshold of $1,421.20, the maximum over-the-counter price paid for any additional item during the remainder of the year would be $6.00, plus any applicable special patient contribution, brand premium or therapeutic group premium.</w:t>
            </w:r>
          </w:p>
          <w:p>
            <w:pPr/>
            <w:r>
              <w:rPr>
                <w:rStyle w:val="row-content-rich-text"/>
              </w:rPr>
              <w:t xml:space="preserve">Similarly, in 2014 a concessional patient would have paid a maximum over-the-counter price of $6.00 for each prescribed PBS medicinal product, plus any applicable special patient contribution, brand premium or therapeutic group premium. If the total amount spent by the patient during the year reached the concessional Safety Net threshold of $360.00, any additional items during the remainder of the year would be supplied free of charge, plus any applicable special patient contribution, brand premium or therapeutic group premium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96ad3252f074188">
              <w:r>
                <w:rPr>
                  <w:rStyle w:val="Hyperlink"/>
                </w:rPr>
                <w:t xml:space="preserve">Pharmaceutical Benefits Scheme (PBS) prescription—PBS benefit amount, total Australian currency N[NNNNN].NN</w:t>
              </w:r>
            </w:hyperlink>
          </w:p>
          <w:p>
            <w:pPr>
              <w:spacing w:before="0" w:after="0"/>
            </w:pPr>
            <w:r>
              <w:rPr>
                <w:rStyle w:val="row-content"/>
                <w:color w:val="244061"/>
              </w:rPr>
              <w:t xml:space="preserve">       </w:t>
            </w:r>
            <w:hyperlink w:history="true" r:id="Rf6d674e76f0d42f7">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be715ed0584faa">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43e1f5ca2a57471f">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PTNT_CNTRBTN_AMT</w:t>
            </w:r>
          </w:p>
          <w:p>
            <w:r>
              <w:br/>
            </w:r>
            <w:r>
              <w:br/>
            </w:r>
          </w:p>
        </w:tc>
      </w:tr>
    </w:tbl>
    <w:p/>
    <w:tbl>
      <w:tblPr>
        <w:tblStyle w:val="TableGrid"/>
        <w:tblW w:w="0" w:type="auto"/>
      </w:tblPr>
    </w:tbl>
    <w:p>
      <w:r>
        <w:br/>
      </w:r>
    </w:p>
    <w:sectPr>
      <w:footerReference xmlns:r="http://schemas.openxmlformats.org/officeDocument/2006/relationships" w:type="default" r:id="R1466d9c7d6ce43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603362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897f93acd6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66d9c7d6ce43b8" /><Relationship Type="http://schemas.openxmlformats.org/officeDocument/2006/relationships/header" Target="/word/header1.xml" Id="Rb89a2cb98ef34d9d" /><Relationship Type="http://schemas.openxmlformats.org/officeDocument/2006/relationships/settings" Target="/word/settings.xml" Id="R342d352f70d44008" /><Relationship Type="http://schemas.openxmlformats.org/officeDocument/2006/relationships/styles" Target="/word/styles.xml" Id="R172af6ba9e4a4c8b" /><Relationship Type="http://schemas.openxmlformats.org/officeDocument/2006/relationships/hyperlink" Target="https://meteor.aihw.gov.au/RegistrationAuthority/10" TargetMode="External" Id="R1a2f78c012bf44a4" /><Relationship Type="http://schemas.openxmlformats.org/officeDocument/2006/relationships/hyperlink" Target="https://meteor.aihw.gov.au/content/603365" TargetMode="External" Id="Rb4d5f119373447c3" /><Relationship Type="http://schemas.openxmlformats.org/officeDocument/2006/relationships/hyperlink" Target="https://meteor.aihw.gov.au/content/270684" TargetMode="External" Id="Raafad95ed5644fad" /><Relationship Type="http://schemas.openxmlformats.org/officeDocument/2006/relationships/hyperlink" Target="https://meteor.aihw.gov.au/content/601909" TargetMode="External" Id="R096ad3252f074188" /><Relationship Type="http://schemas.openxmlformats.org/officeDocument/2006/relationships/hyperlink" Target="https://meteor.aihw.gov.au/RegistrationAuthority/10" TargetMode="External" Id="Rf6d674e76f0d42f7" /><Relationship Type="http://schemas.openxmlformats.org/officeDocument/2006/relationships/hyperlink" Target="https://meteor.aihw.gov.au/content/602524" TargetMode="External" Id="R41be715ed0584faa" /><Relationship Type="http://schemas.openxmlformats.org/officeDocument/2006/relationships/hyperlink" Target="https://meteor.aihw.gov.au/RegistrationAuthority/10" TargetMode="External" Id="R43e1f5ca2a57471f" /></Relationships>
</file>

<file path=word/_rels/header1.xml.rels>&#65279;<?xml version="1.0" encoding="utf-8"?><Relationships xmlns="http://schemas.openxmlformats.org/package/2006/relationships"><Relationship Type="http://schemas.openxmlformats.org/officeDocument/2006/relationships/image" Target="/media/image.png" Id="R17897f93acd643f3" /></Relationships>
</file>