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1456614c7544bb" /></Relationships>
</file>

<file path=word/document.xml><?xml version="1.0" encoding="utf-8"?>
<w:document xmlns:r="http://schemas.openxmlformats.org/officeDocument/2006/relationships" xmlns:w="http://schemas.openxmlformats.org/wordprocessingml/2006/main">
  <w:body>
    <w:p>
      <w:pPr>
        <w:pStyle w:val="Title"/>
      </w:pPr>
      <w:r>
        <w:t>Service event—date of Medicare service,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event—date of Medicare service,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date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d59873dba43d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64aba394a5344320">
              <w:r>
                <w:rPr>
                  <w:rStyle w:val="Hyperlink"/>
                  <w:b/>
                </w:rPr>
                <w:t xml:space="preserve">Medicare service provider</w:t>
              </w:r>
            </w:hyperlink>
            <w:r>
              <w:rPr>
                <w:rStyle w:val="row-content-rich-text"/>
              </w:rPr>
              <w:t xml:space="preserve"> performed the Medicare claimable service,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6d534d0c5f449b">
              <w:r>
                <w:rPr>
                  <w:rStyle w:val="Hyperlink"/>
                </w:rPr>
                <w:t xml:space="preserve">Service event—date of Medicare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f4a378d813463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is entered during claims processing and is mandatory for processing patient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lag between the date of service and the date of processing makes it impossible to produce reliable statistics on services rendered in a given period until many months after the end of that period. A three to six months lag period between the service being rendered and the history being extracted is recommended to allow for potential delays before the claim is lodged and processed.</w:t>
            </w:r>
          </w:p>
          <w:p>
            <w:pPr/>
            <w:r>
              <w:rPr>
                <w:rStyle w:val="row-content-rich-text"/>
              </w:rPr>
              <w:t xml:space="preserve">98% of claims are processed within three months of the date of service and 99% of claims are processed within six months of the date of service. The average time between date of a medical service and processing of a Medicare claim is 15-16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80b00692843481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2c03a6d4732c490f">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DOS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8e3bc18616946fc">
              <w:r>
                <w:rPr>
                  <w:rStyle w:val="Hyperlink"/>
                </w:rPr>
                <w:t xml:space="preserve">Australian Atlas of Healthcare Variation 2018: Number of MBS-subsidised services for cardiac stress tests and imaging per 100,000 people aged 18 years and over, 2016-17</w:t>
              </w:r>
            </w:hyperlink>
          </w:p>
          <w:p>
            <w:pPr>
              <w:spacing w:before="0" w:after="0"/>
            </w:pPr>
            <w:r>
              <w:rPr>
                <w:rStyle w:val="row-content"/>
                <w:color w:val="244061"/>
              </w:rPr>
              <w:t xml:space="preserve">       </w:t>
            </w:r>
            <w:hyperlink w:history="true" r:id="Re672ec95e29849b2">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f82529ca6d28429f">
              <w:r>
                <w:rPr>
                  <w:rStyle w:val="Hyperlink"/>
                </w:rPr>
                <w:t xml:space="preserve">Australian Atlas of Healthcare Variation 2018: Number of MBS-subsidised services for myocardial perfusion scans per 100,000 people aged 18 years and over, 2016-17</w:t>
              </w:r>
            </w:hyperlink>
          </w:p>
          <w:p>
            <w:pPr>
              <w:spacing w:before="0" w:after="0"/>
            </w:pPr>
            <w:r>
              <w:rPr>
                <w:rStyle w:val="row-content"/>
                <w:color w:val="244061"/>
              </w:rPr>
              <w:t xml:space="preserve">       </w:t>
            </w:r>
            <w:hyperlink w:history="true" r:id="Rb53a8b663504420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bb495b9ef4241c4">
              <w:r>
                <w:rPr>
                  <w:rStyle w:val="Hyperlink"/>
                </w:rPr>
                <w:t xml:space="preserve">Australian Atlas of Healthcare Variation 2018: Number of MBS-subsidised services for neck ultrasound per 100,000 people aged 18 years and over, 2016-17</w:t>
              </w:r>
            </w:hyperlink>
          </w:p>
          <w:p>
            <w:pPr>
              <w:spacing w:before="0" w:after="0"/>
            </w:pPr>
            <w:r>
              <w:rPr>
                <w:rStyle w:val="row-content"/>
                <w:color w:val="244061"/>
              </w:rPr>
              <w:t xml:space="preserve">       </w:t>
            </w:r>
            <w:hyperlink w:history="true" r:id="Ra4efe4ea2b8544a0">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e4366dda4df4853">
              <w:r>
                <w:rPr>
                  <w:rStyle w:val="Hyperlink"/>
                </w:rPr>
                <w:t xml:space="preserve">Australian Atlas of Healthcare Variation 2018: Number of MBS-subsidised services for standard echocardiography per 100,000 population aged 18 years and over, 2016-17</w:t>
              </w:r>
            </w:hyperlink>
          </w:p>
          <w:p>
            <w:pPr>
              <w:spacing w:before="0" w:after="0"/>
            </w:pPr>
            <w:r>
              <w:rPr>
                <w:rStyle w:val="row-content"/>
                <w:color w:val="244061"/>
              </w:rPr>
              <w:t xml:space="preserve">       </w:t>
            </w:r>
            <w:hyperlink w:history="true" r:id="Rcce5bdc3bb3840c4">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4989c9d21324641">
              <w:r>
                <w:rPr>
                  <w:rStyle w:val="Hyperlink"/>
                </w:rPr>
                <w:t xml:space="preserve">Australian Atlas of Healthcare Variation 2018: Number of MBS-subsidised services for stress echocardiography per 100,000 people aged 18 years and over, 2016-17</w:t>
              </w:r>
            </w:hyperlink>
          </w:p>
          <w:p>
            <w:pPr>
              <w:spacing w:before="0" w:after="0"/>
            </w:pPr>
            <w:r>
              <w:rPr>
                <w:rStyle w:val="row-content"/>
                <w:color w:val="244061"/>
              </w:rPr>
              <w:t xml:space="preserve">       </w:t>
            </w:r>
            <w:hyperlink w:history="true" r:id="R082620d6545b4dc8">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1a5307f210e4c9c">
              <w:r>
                <w:rPr>
                  <w:rStyle w:val="Hyperlink"/>
                </w:rPr>
                <w:t xml:space="preserve">Australian Atlas of Healthcare Variation 2018: Number of MBS-subsidised services for thyroid function tests per 100,000 people aged 18 years and over, 2016-17</w:t>
              </w:r>
            </w:hyperlink>
          </w:p>
          <w:p>
            <w:pPr>
              <w:spacing w:before="0" w:after="0"/>
            </w:pPr>
            <w:r>
              <w:rPr>
                <w:rStyle w:val="row-content"/>
                <w:color w:val="244061"/>
              </w:rPr>
              <w:t xml:space="preserve">       </w:t>
            </w:r>
            <w:hyperlink w:history="true" r:id="R25a9feff902a492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37b6de1b45f1438f">
              <w:r>
                <w:rPr>
                  <w:rStyle w:val="Hyperlink"/>
                </w:rPr>
                <w:t xml:space="preserve">Australian Atlas of Healthcare Variation 2018: Number of MBS-subsidised services for thyroid stimulating hormone tests per 100,000 people aged 18 years and over, 2016-17</w:t>
              </w:r>
            </w:hyperlink>
          </w:p>
          <w:p>
            <w:pPr>
              <w:spacing w:before="0" w:after="0"/>
            </w:pPr>
            <w:r>
              <w:rPr>
                <w:rStyle w:val="row-content"/>
                <w:color w:val="244061"/>
              </w:rPr>
              <w:t xml:space="preserve">       </w:t>
            </w:r>
            <w:hyperlink w:history="true" r:id="Rf68f8cddac5c4135">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4f87b77318a144a9">
              <w:r>
                <w:rPr>
                  <w:rStyle w:val="Hyperlink"/>
                </w:rPr>
                <w:t xml:space="preserve">Number of MBS-subsidised services for gastroscopy per 100,000 people aged 18-54 years, 2018-19</w:t>
              </w:r>
            </w:hyperlink>
          </w:p>
          <w:p>
            <w:pPr>
              <w:spacing w:before="0" w:after="0"/>
            </w:pPr>
            <w:r>
              <w:rPr>
                <w:rStyle w:val="row-content"/>
                <w:color w:val="244061"/>
              </w:rPr>
              <w:t xml:space="preserve">       </w:t>
            </w:r>
            <w:hyperlink w:history="true" r:id="R26270a94f389412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8ea98d8daf44da3">
              <w:r>
                <w:rPr>
                  <w:rStyle w:val="Hyperlink"/>
                </w:rPr>
                <w:t xml:space="preserve">Number of MBS-subsidised services for repeat colonoscopy per 100,000 people of all ages, 2018-19</w:t>
              </w:r>
            </w:hyperlink>
          </w:p>
          <w:p>
            <w:pPr>
              <w:spacing w:before="0" w:after="0"/>
            </w:pPr>
            <w:r>
              <w:rPr>
                <w:rStyle w:val="row-content"/>
                <w:color w:val="244061"/>
              </w:rPr>
              <w:t xml:space="preserve">       </w:t>
            </w:r>
            <w:hyperlink w:history="true" r:id="R0b352ae1ca21482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757c6c82084423f">
              <w:r>
                <w:rPr>
                  <w:rStyle w:val="Hyperlink"/>
                </w:rPr>
                <w:t xml:space="preserve">Number of MBS-subsidised services for repeat gastroscopy per 100,000 people of all ages, 2018-19</w:t>
              </w:r>
            </w:hyperlink>
          </w:p>
          <w:p>
            <w:pPr>
              <w:spacing w:before="0" w:after="0"/>
            </w:pPr>
            <w:r>
              <w:rPr>
                <w:rStyle w:val="row-content"/>
                <w:color w:val="244061"/>
              </w:rPr>
              <w:t xml:space="preserve">       </w:t>
            </w:r>
            <w:hyperlink w:history="true" r:id="Re4f83f0a1a3e496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3e871c28b7046f5">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0a253796d815412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00aa1db6f8b64669">
              <w:r>
                <w:rPr>
                  <w:rStyle w:val="Hyperlink"/>
                </w:rPr>
                <w:t xml:space="preserve">Number of people who had at least one medication management review, per 100,000 people aged 75 years and over, 2018-19</w:t>
              </w:r>
            </w:hyperlink>
          </w:p>
          <w:p>
            <w:pPr>
              <w:spacing w:before="0" w:after="0"/>
            </w:pPr>
            <w:r>
              <w:rPr>
                <w:rStyle w:val="row-content"/>
                <w:color w:val="244061"/>
              </w:rPr>
              <w:t xml:space="preserve">       </w:t>
            </w:r>
            <w:hyperlink w:history="true" r:id="Rd684d1e70ec74c4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958d6cb6b9da49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afb31d1b6b4f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8d6cb6b9da49c5" /><Relationship Type="http://schemas.openxmlformats.org/officeDocument/2006/relationships/header" Target="/word/header1.xml" Id="R105dfb8408cf492d" /><Relationship Type="http://schemas.openxmlformats.org/officeDocument/2006/relationships/settings" Target="/word/settings.xml" Id="R79a4e6fdf5ef43c3" /><Relationship Type="http://schemas.openxmlformats.org/officeDocument/2006/relationships/styles" Target="/word/styles.xml" Id="R154fb4d306524b40" /><Relationship Type="http://schemas.openxmlformats.org/officeDocument/2006/relationships/hyperlink" Target="https://meteor.aihw.gov.au/RegistrationAuthority/10" TargetMode="External" Id="R4f2d59873dba43dd" /><Relationship Type="http://schemas.openxmlformats.org/officeDocument/2006/relationships/hyperlink" Target="https://meteor.aihw.gov.au/content/608802" TargetMode="External" Id="R64aba394a5344320" /><Relationship Type="http://schemas.openxmlformats.org/officeDocument/2006/relationships/hyperlink" Target="https://meteor.aihw.gov.au/content/601627" TargetMode="External" Id="Re46d534d0c5f449b" /><Relationship Type="http://schemas.openxmlformats.org/officeDocument/2006/relationships/hyperlink" Target="https://meteor.aihw.gov.au/content/270566" TargetMode="External" Id="Re9f4a378d813463f" /><Relationship Type="http://schemas.openxmlformats.org/officeDocument/2006/relationships/hyperlink" Target="https://meteor.aihw.gov.au/content/603356" TargetMode="External" Id="Ra80b00692843481e" /><Relationship Type="http://schemas.openxmlformats.org/officeDocument/2006/relationships/hyperlink" Target="https://meteor.aihw.gov.au/RegistrationAuthority/10" TargetMode="External" Id="R2c03a6d4732c490f" /><Relationship Type="http://schemas.openxmlformats.org/officeDocument/2006/relationships/hyperlink" Target="https://meteor.aihw.gov.au/content/709452" TargetMode="External" Id="R48e3bc18616946fc" /><Relationship Type="http://schemas.openxmlformats.org/officeDocument/2006/relationships/hyperlink" Target="https://meteor.aihw.gov.au/RegistrationAuthority/18" TargetMode="External" Id="Re672ec95e29849b2" /><Relationship Type="http://schemas.openxmlformats.org/officeDocument/2006/relationships/hyperlink" Target="https://meteor.aihw.gov.au/content/709466" TargetMode="External" Id="Rf82529ca6d28429f" /><Relationship Type="http://schemas.openxmlformats.org/officeDocument/2006/relationships/hyperlink" Target="https://meteor.aihw.gov.au/RegistrationAuthority/18" TargetMode="External" Id="Rb53a8b663504420c" /><Relationship Type="http://schemas.openxmlformats.org/officeDocument/2006/relationships/hyperlink" Target="https://meteor.aihw.gov.au/content/709434" TargetMode="External" Id="R3bb495b9ef4241c4" /><Relationship Type="http://schemas.openxmlformats.org/officeDocument/2006/relationships/hyperlink" Target="https://meteor.aihw.gov.au/RegistrationAuthority/18" TargetMode="External" Id="Ra4efe4ea2b8544a0" /><Relationship Type="http://schemas.openxmlformats.org/officeDocument/2006/relationships/hyperlink" Target="https://meteor.aihw.gov.au/content/709478" TargetMode="External" Id="R4e4366dda4df4853" /><Relationship Type="http://schemas.openxmlformats.org/officeDocument/2006/relationships/hyperlink" Target="https://meteor.aihw.gov.au/RegistrationAuthority/18" TargetMode="External" Id="Rcce5bdc3bb3840c4" /><Relationship Type="http://schemas.openxmlformats.org/officeDocument/2006/relationships/hyperlink" Target="https://meteor.aihw.gov.au/content/709463" TargetMode="External" Id="R04989c9d21324641" /><Relationship Type="http://schemas.openxmlformats.org/officeDocument/2006/relationships/hyperlink" Target="https://meteor.aihw.gov.au/RegistrationAuthority/18" TargetMode="External" Id="R082620d6545b4dc8" /><Relationship Type="http://schemas.openxmlformats.org/officeDocument/2006/relationships/hyperlink" Target="https://meteor.aihw.gov.au/content/709388" TargetMode="External" Id="R01a5307f210e4c9c" /><Relationship Type="http://schemas.openxmlformats.org/officeDocument/2006/relationships/hyperlink" Target="https://meteor.aihw.gov.au/RegistrationAuthority/18" TargetMode="External" Id="R25a9feff902a4925" /><Relationship Type="http://schemas.openxmlformats.org/officeDocument/2006/relationships/hyperlink" Target="https://meteor.aihw.gov.au/content/709368" TargetMode="External" Id="R37b6de1b45f1438f" /><Relationship Type="http://schemas.openxmlformats.org/officeDocument/2006/relationships/hyperlink" Target="https://meteor.aihw.gov.au/RegistrationAuthority/18" TargetMode="External" Id="Rf68f8cddac5c4135" /><Relationship Type="http://schemas.openxmlformats.org/officeDocument/2006/relationships/hyperlink" Target="https://meteor.aihw.gov.au/content/726343" TargetMode="External" Id="R4f87b77318a144a9" /><Relationship Type="http://schemas.openxmlformats.org/officeDocument/2006/relationships/hyperlink" Target="https://meteor.aihw.gov.au/RegistrationAuthority/18" TargetMode="External" Id="R26270a94f3894129" /><Relationship Type="http://schemas.openxmlformats.org/officeDocument/2006/relationships/hyperlink" Target="https://meteor.aihw.gov.au/content/726354" TargetMode="External" Id="R78ea98d8daf44da3" /><Relationship Type="http://schemas.openxmlformats.org/officeDocument/2006/relationships/hyperlink" Target="https://meteor.aihw.gov.au/RegistrationAuthority/18" TargetMode="External" Id="R0b352ae1ca214829" /><Relationship Type="http://schemas.openxmlformats.org/officeDocument/2006/relationships/hyperlink" Target="https://meteor.aihw.gov.au/content/726349" TargetMode="External" Id="Ra757c6c82084423f" /><Relationship Type="http://schemas.openxmlformats.org/officeDocument/2006/relationships/hyperlink" Target="https://meteor.aihw.gov.au/RegistrationAuthority/18" TargetMode="External" Id="Re4f83f0a1a3e496a" /><Relationship Type="http://schemas.openxmlformats.org/officeDocument/2006/relationships/hyperlink" Target="https://meteor.aihw.gov.au/content/726134" TargetMode="External" Id="Rd3e871c28b7046f5" /><Relationship Type="http://schemas.openxmlformats.org/officeDocument/2006/relationships/hyperlink" Target="https://meteor.aihw.gov.au/RegistrationAuthority/18" TargetMode="External" Id="R0a253796d815412e" /><Relationship Type="http://schemas.openxmlformats.org/officeDocument/2006/relationships/hyperlink" Target="https://meteor.aihw.gov.au/content/726134" TargetMode="External" Id="R00aa1db6f8b64669" /><Relationship Type="http://schemas.openxmlformats.org/officeDocument/2006/relationships/hyperlink" Target="https://meteor.aihw.gov.au/RegistrationAuthority/18" TargetMode="External" Id="Rd684d1e70ec74c43" /></Relationships>
</file>

<file path=word/_rels/header1.xml.rels>&#65279;<?xml version="1.0" encoding="utf-8"?><Relationships xmlns="http://schemas.openxmlformats.org/package/2006/relationships"><Relationship Type="http://schemas.openxmlformats.org/officeDocument/2006/relationships/image" Target="/media/image.png" Id="R6dafb31d1b6b4f13" /></Relationships>
</file>