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f526314ef844715" /></Relationships>
</file>

<file path=word/document.xml><?xml version="1.0" encoding="utf-8"?>
<w:document xmlns:r="http://schemas.openxmlformats.org/officeDocument/2006/relationships" xmlns:w="http://schemas.openxmlformats.org/wordprocessingml/2006/main">
  <w:body>
    <w:p>
      <w:pPr>
        <w:pStyle w:val="Title"/>
      </w:pPr>
      <w:r>
        <w:t>Sex code 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Sex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602447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92905a4f104c4d">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biological distinction between male, female, and intersex or indeterminate.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M</w:t>
            </w:r>
          </w:p>
        </w:tc>
        <w:tc>
          <w:tcPr>
            <w:tcBorders>
              <w:top w:val="none" w:color="000000" w:sz="0"/>
              <w:left w:val="none" w:color="000000" w:sz="0"/>
              <w:bottom w:val="none" w:color="000000" w:sz="0"/>
              <w:right w:val="none" w:color="000000" w:sz="0"/>
            </w:tcBorders>
            <w:vAlign w:val="top"/>
          </w:tcPr>
          <w:p>
            <w:r>
              <w:t xml:space="preserv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w:t>
            </w:r>
          </w:p>
        </w:tc>
        <w:tc>
          <w:tcPr>
            <w:tcBorders>
              <w:top w:val="none" w:color="000000" w:sz="0"/>
              <w:left w:val="none" w:color="000000" w:sz="0"/>
              <w:bottom w:val="none" w:color="000000" w:sz="0"/>
              <w:right w:val="none" w:color="000000" w:sz="0"/>
            </w:tcBorders>
            <w:vAlign w:val="top"/>
          </w:tcPr>
          <w:p>
            <w:r>
              <w:t xml:space="preserve">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w:t>
            </w:r>
          </w:p>
        </w:tc>
        <w:tc>
          <w:tcPr>
            <w:tcBorders>
              <w:top w:val="none" w:color="000000" w:sz="0"/>
              <w:left w:val="none" w:color="000000" w:sz="0"/>
              <w:bottom w:val="none" w:color="000000" w:sz="0"/>
              <w:right w:val="none" w:color="000000" w:sz="0"/>
            </w:tcBorders>
            <w:vAlign w:val="top"/>
          </w:tcPr>
          <w:p>
            <w:r>
              <w:t xml:space="preserve">Intersex or indeterminate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w:t>
            </w:r>
          </w:p>
        </w:tc>
        <w:tc>
          <w:tcPr>
            <w:tcBorders>
              <w:top w:val="none" w:color="000000" w:sz="0"/>
              <w:left w:val="none" w:color="000000" w:sz="0"/>
              <w:bottom w:val="none" w:color="000000" w:sz="0"/>
              <w:right w:val="none" w:color="000000" w:sz="0"/>
            </w:tcBorders>
            <w:vAlign w:val="top"/>
          </w:tcPr>
          <w:p>
            <w:r>
              <w:t xml:space="preserve">Not stated/inadequately described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blank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Diagnosis and procedure codes should be checked against the national ICD-10-AM sex edits, unless the person is undergoing, or has undergone a sex change or has a genetic condition resulting in a conflict between sex and ICD-10-AM code.</w:t>
            </w:r>
          </w:p>
          <w:p>
            <w:pPr>
              <w:spacing w:after="160"/>
            </w:pPr>
            <w:r>
              <w:rPr>
                <w:rStyle w:val="row-content-rich-text"/>
              </w:rPr>
              <w:t xml:space="preserve">CODE I   Intersex or indeterminate </w:t>
            </w:r>
          </w:p>
          <w:p>
            <w:pPr>
              <w:spacing w:after="160"/>
            </w:pPr>
            <w:r>
              <w:rPr>
                <w:rStyle w:val="row-content-rich-text"/>
              </w:rPr>
              <w:t xml:space="preserve">This code refers to a person who, because of a genetic condition, was born with reproductive organs or sex chromosomes that are not exclusively male or female or whose sex has not yet been determined for whatever reason.</w:t>
            </w:r>
          </w:p>
          <w:p>
            <w:pPr/>
            <w:r>
              <w:rPr>
                <w:rStyle w:val="row-content-rich-text"/>
              </w:rPr>
              <w:t xml:space="preserve">The use of 'Intersex or indeterminate' should be confirmed if reported for people aged 90 days or greater.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definition for Intersex in the 'Guide for use' section above is sourced from the ACT </w:t>
            </w:r>
            <w:r>
              <w:rPr>
                <w:rStyle w:val="row-content-rich-text"/>
                <w:i/>
              </w:rPr>
              <w:t xml:space="preserve">Legislation (Gay, Lesbian and Transgender) Amendment Act 2003</w:t>
            </w:r>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Capital Territory 2003. </w:t>
            </w:r>
            <w:r>
              <w:rPr>
                <w:rStyle w:val="row-content-rich-text"/>
                <w:i/>
              </w:rPr>
              <w:t xml:space="preserve">Legislation (Gay, Lesbian and Transgender) Amendment Act 2003.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Legislation (Gay, Lesbian and Transgender) Amendment Act 2003</w:t>
            </w:r>
            <w:r>
              <w:rPr>
                <w:rStyle w:val="row-content-rich-text"/>
              </w:rPr>
              <w:t xml:space="preserve">. See </w:t>
            </w:r>
          </w:p>
          <w:p>
            <w:hyperlink w:history="true" r:id="R646a066e05f5413c">
              <w:r>
                <w:rPr>
                  <w:rStyle w:val="Hyperlink"/>
                </w:rPr>
                <w:t xml:space="preserve">http://www.legislation.act.gov.au/a/2003-14/20030328-4969/pdf/2003-14.pdf</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c7f1dbd2149040e2">
              <w:r>
                <w:rPr>
                  <w:rStyle w:val="Hyperlink"/>
                </w:rPr>
                <w:t xml:space="preserve">Sex code N</w:t>
              </w:r>
            </w:hyperlink>
          </w:p>
          <w:p>
            <w:pPr>
              <w:spacing w:before="0" w:after="0"/>
            </w:pPr>
            <w:r>
              <w:rPr>
                <w:rStyle w:val="row-content"/>
                <w:color w:val="244061"/>
              </w:rPr>
              <w:t xml:space="preserve">       </w:t>
            </w:r>
            <w:hyperlink w:history="true" r:id="R98ca68907f2d41e6">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8783ef93b2384f6a">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b4508f24d8134b2d">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a8c1cb30813f4212">
              <w:r>
                <w:rPr>
                  <w:rStyle w:val="Hyperlink"/>
                  <w:color w:val="244061"/>
                </w:rPr>
                <w:t xml:space="preserve">Early Childhood</w:t>
              </w:r>
            </w:hyperlink>
            <w:r>
              <w:rPr>
                <w:rStyle w:val="row-content"/>
                <w:color w:val="244061"/>
              </w:rPr>
              <w:t xml:space="preserve">, Superseded 24/07/2018</w:t>
            </w:r>
          </w:p>
          <w:p>
            <w:pPr>
              <w:spacing w:before="0" w:after="0"/>
            </w:pPr>
            <w:r>
              <w:rPr>
                <w:rStyle w:val="row-content"/>
                <w:color w:val="244061"/>
              </w:rPr>
              <w:t xml:space="preserve">       </w:t>
            </w:r>
            <w:hyperlink w:history="true" r:id="Rd7dc0db5a5e14624">
              <w:r>
                <w:rPr>
                  <w:rStyle w:val="Hyperlink"/>
                  <w:color w:val="244061"/>
                </w:rPr>
                <w:t xml:space="preserve">Health</w:t>
              </w:r>
            </w:hyperlink>
            <w:r>
              <w:rPr>
                <w:rStyle w:val="row-content"/>
                <w:color w:val="244061"/>
              </w:rPr>
              <w:t xml:space="preserve">, Superseded 11/05/2017</w:t>
            </w:r>
          </w:p>
          <w:p>
            <w:pPr>
              <w:spacing w:before="0" w:after="0"/>
            </w:pPr>
            <w:r>
              <w:rPr>
                <w:rStyle w:val="row-content"/>
                <w:color w:val="244061"/>
              </w:rPr>
              <w:t xml:space="preserve">       </w:t>
            </w:r>
            <w:hyperlink w:history="true" r:id="R75d8cf7baa8d4043">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440c9e77ab4443dc">
              <w:r>
                <w:rPr>
                  <w:rStyle w:val="Hyperlink"/>
                  <w:color w:val="244061"/>
                </w:rPr>
                <w:t xml:space="preserve">Housing assistance</w:t>
              </w:r>
            </w:hyperlink>
            <w:r>
              <w:rPr>
                <w:rStyle w:val="row-content"/>
                <w:color w:val="244061"/>
              </w:rPr>
              <w:t xml:space="preserve">, Standard 10/02/2006</w:t>
            </w:r>
          </w:p>
          <w:p>
            <w:pPr>
              <w:spacing w:before="0" w:after="0"/>
            </w:pPr>
            <w:r>
              <w:rPr>
                <w:rStyle w:val="row-content"/>
                <w:color w:val="244061"/>
              </w:rPr>
              <w:t xml:space="preserve">       </w:t>
            </w:r>
            <w:hyperlink w:history="true" r:id="R68c0fbf233654f04">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13f4f8c4bb4046be">
              <w:r>
                <w:rPr>
                  <w:rStyle w:val="Hyperlink"/>
                  <w:color w:val="244061"/>
                </w:rPr>
                <w:t xml:space="preserve">Indigenous</w:t>
              </w:r>
            </w:hyperlink>
            <w:r>
              <w:rPr>
                <w:rStyle w:val="row-content"/>
                <w:color w:val="244061"/>
              </w:rPr>
              <w:t xml:space="preserve">, Superseded 16/10/2017</w:t>
            </w:r>
          </w:p>
          <w:p>
            <w:pPr>
              <w:spacing w:before="0" w:after="0"/>
            </w:pPr>
            <w:r>
              <w:rPr>
                <w:rStyle w:val="row-content"/>
                <w:color w:val="244061"/>
              </w:rPr>
              <w:t xml:space="preserve">       </w:t>
            </w:r>
            <w:hyperlink w:history="true" r:id="Rbd68e7872ac643c3">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85f2ef7cda674220">
              <w:r>
                <w:rPr>
                  <w:rStyle w:val="Hyperlink"/>
                  <w:color w:val="244061"/>
                </w:rPr>
                <w:t xml:space="preserve">Youth Justice</w:t>
              </w:r>
            </w:hyperlink>
            <w:r>
              <w:rPr>
                <w:rStyle w:val="row-content"/>
                <w:color w:val="244061"/>
              </w:rPr>
              <w:t xml:space="preserve">, Superseded 23/08/2022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a3cf55f6502486c">
              <w:r>
                <w:rPr>
                  <w:rStyle w:val="Hyperlink"/>
                </w:rPr>
                <w:t xml:space="preserve">Person—sex, code A</w:t>
              </w:r>
            </w:hyperlink>
          </w:p>
          <w:p>
            <w:pPr>
              <w:spacing w:before="0" w:after="0"/>
            </w:pPr>
            <w:r>
              <w:rPr>
                <w:rStyle w:val="row-content"/>
                <w:color w:val="244061"/>
              </w:rPr>
              <w:t xml:space="preserve">       </w:t>
            </w:r>
            <w:hyperlink w:history="true" r:id="Rd28d29ac0f6047ab">
              <w:r>
                <w:rPr>
                  <w:rStyle w:val="Hyperlink"/>
                  <w:color w:val="244061"/>
                </w:rPr>
                <w:t xml:space="preserve">Commonwealth Department of Health</w:t>
              </w:r>
            </w:hyperlink>
            <w:r>
              <w:rPr>
                <w:rStyle w:val="row-content"/>
                <w:color w:val="244061"/>
              </w:rPr>
              <w:t xml:space="preserve">, Retired 19/10/2023</w:t>
            </w:r>
          </w:p>
          <w:p>
            <w:r>
              <w:br/>
            </w:r>
          </w:p>
        </w:tc>
      </w:tr>
    </w:tbl>
    <w:p>
      <w:r>
        <w:br/>
      </w:r>
    </w:p>
    <w:sectPr>
      <w:footerReference xmlns:r="http://schemas.openxmlformats.org/officeDocument/2006/relationships" w:type="default" r:id="Rbc71cd9e22dc4c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602447</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e769a171374d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c71cd9e22dc4c61" /><Relationship Type="http://schemas.openxmlformats.org/officeDocument/2006/relationships/header" Target="/word/header1.xml" Id="Rff08482f455b4df8" /><Relationship Type="http://schemas.openxmlformats.org/officeDocument/2006/relationships/settings" Target="/word/settings.xml" Id="Re482f9202ab444f1" /><Relationship Type="http://schemas.openxmlformats.org/officeDocument/2006/relationships/styles" Target="/word/styles.xml" Id="Rfa928e634c384d53" /><Relationship Type="http://schemas.openxmlformats.org/officeDocument/2006/relationships/hyperlink" Target="https://meteor.aihw.gov.au/RegistrationAuthority/10" TargetMode="External" Id="R1b92905a4f104c4d" /><Relationship Type="http://schemas.openxmlformats.org/officeDocument/2006/relationships/hyperlink" Target="http://www.legislation.act.gov.au/a/2003-14/20030328-4969/pdf/2003-14.pdf" TargetMode="External" Id="R646a066e05f5413c" /><Relationship Type="http://schemas.openxmlformats.org/officeDocument/2006/relationships/hyperlink" Target="https://meteor.aihw.gov.au/content/270807" TargetMode="External" Id="Rc7f1dbd2149040e2" /><Relationship Type="http://schemas.openxmlformats.org/officeDocument/2006/relationships/hyperlink" Target="https://meteor.aihw.gov.au/RegistrationAuthority/17" TargetMode="External" Id="R98ca68907f2d41e6" /><Relationship Type="http://schemas.openxmlformats.org/officeDocument/2006/relationships/hyperlink" Target="https://meteor.aihw.gov.au/RegistrationAuthority/1" TargetMode="External" Id="R8783ef93b2384f6a" /><Relationship Type="http://schemas.openxmlformats.org/officeDocument/2006/relationships/hyperlink" Target="https://meteor.aihw.gov.au/RegistrationAuthority/16" TargetMode="External" Id="Rb4508f24d8134b2d" /><Relationship Type="http://schemas.openxmlformats.org/officeDocument/2006/relationships/hyperlink" Target="https://meteor.aihw.gov.au/RegistrationAuthority/13" TargetMode="External" Id="Ra8c1cb30813f4212" /><Relationship Type="http://schemas.openxmlformats.org/officeDocument/2006/relationships/hyperlink" Target="https://meteor.aihw.gov.au/RegistrationAuthority/12" TargetMode="External" Id="Rd7dc0db5a5e14624" /><Relationship Type="http://schemas.openxmlformats.org/officeDocument/2006/relationships/hyperlink" Target="https://meteor.aihw.gov.au/RegistrationAuthority/14" TargetMode="External" Id="R75d8cf7baa8d4043" /><Relationship Type="http://schemas.openxmlformats.org/officeDocument/2006/relationships/hyperlink" Target="https://meteor.aihw.gov.au/RegistrationAuthority/11" TargetMode="External" Id="R440c9e77ab4443dc" /><Relationship Type="http://schemas.openxmlformats.org/officeDocument/2006/relationships/hyperlink" Target="https://meteor.aihw.gov.au/RegistrationAuthority/3" TargetMode="External" Id="R68c0fbf233654f04" /><Relationship Type="http://schemas.openxmlformats.org/officeDocument/2006/relationships/hyperlink" Target="https://meteor.aihw.gov.au/RegistrationAuthority/6" TargetMode="External" Id="R13f4f8c4bb4046be" /><Relationship Type="http://schemas.openxmlformats.org/officeDocument/2006/relationships/hyperlink" Target="https://meteor.aihw.gov.au/RegistrationAuthority/8" TargetMode="External" Id="Rbd68e7872ac643c3" /><Relationship Type="http://schemas.openxmlformats.org/officeDocument/2006/relationships/hyperlink" Target="https://meteor.aihw.gov.au/RegistrationAuthority/4" TargetMode="External" Id="R85f2ef7cda674220" /><Relationship Type="http://schemas.openxmlformats.org/officeDocument/2006/relationships/hyperlink" Target="https://meteor.aihw.gov.au/content/602450" TargetMode="External" Id="R6a3cf55f6502486c" /><Relationship Type="http://schemas.openxmlformats.org/officeDocument/2006/relationships/hyperlink" Target="https://meteor.aihw.gov.au/RegistrationAuthority/10" TargetMode="External" Id="Rd28d29ac0f6047ab" /></Relationships>
</file>

<file path=word/_rels/header1.xml.rels>&#65279;<?xml version="1.0" encoding="utf-8"?><Relationships xmlns="http://schemas.openxmlformats.org/package/2006/relationships"><Relationship Type="http://schemas.openxmlformats.org/officeDocument/2006/relationships/image" Target="/media/image.png" Id="R2ee769a171374db4" /></Relationships>
</file>