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f7fe5a77b4722"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prescription—Regulation 24 applicable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prescription—Regulation 24 applicable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6b2504cd94cd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supply of the original Pharmaceutical Benefits Scheme (PBS) item and all repeats is made at the one time.</w:t>
            </w:r>
          </w:p>
          <w:p>
            <w:pPr/>
            <w:r>
              <w:rPr>
                <w:rStyle w:val="row-content-rich-text"/>
              </w:rPr>
              <w:t xml:space="preserve">Regulation 24 of the </w:t>
            </w:r>
            <w:r>
              <w:rPr>
                <w:rStyle w:val="row-content-rich-text"/>
                <w:i/>
              </w:rPr>
              <w:t xml:space="preserve">National Health (Pharmaceutical Benefits) Regulations 1960</w:t>
            </w:r>
            <w:r>
              <w:rPr>
                <w:rStyle w:val="row-content-rich-text"/>
              </w:rPr>
              <w:t xml:space="preserve"> (Cwth) allows a pharmacist to supply an original prescription medication and all of its repeats at the one 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8ff52eb2ba44a7">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92c5bb90804ad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ca1fc5d9fa4015">
              <w:r>
                <w:rPr>
                  <w:rStyle w:val="Hyperlink"/>
                </w:rPr>
                <w:t xml:space="preserve">Regulation 24 applicable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Regulation 24 of the </w:t>
            </w:r>
            <w:r>
              <w:rPr>
                <w:rStyle w:val="row-content-rich-text"/>
                <w:i/>
              </w:rPr>
              <w:t xml:space="preserve">National Health (Pharmaceutical Benefits) Regulations 1960</w:t>
            </w:r>
            <w:r>
              <w:rPr>
                <w:rStyle w:val="row-content-rich-text"/>
              </w:rPr>
              <w:t xml:space="preserve"> (Cwth) is applicable.</w:t>
            </w:r>
          </w:p>
          <w:p>
            <w:pPr/>
            <w:r>
              <w:rPr>
                <w:rStyle w:val="row-content-rich-text"/>
              </w:rPr>
              <w:t xml:space="preserve">Regulation 24 allows a pharmacist to supply an original prescription medication and all of its repeats at the one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180600ae2f48e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(Pharmaceutical Benefits) Regulations 1960 (Cwth). Office of Parliamentary Counsel, Canberra. Viewed 12 February 2015,</w:t>
            </w:r>
            <w:r>
              <w:br/>
            </w:r>
          </w:p>
          <w:p>
            <w:hyperlink w:history="true" r:id="Rf070a53c2ed94b2f">
              <w:r>
                <w:rPr>
                  <w:rStyle w:val="Hyperlink"/>
                </w:rPr>
                <w:t xml:space="preserve">http://www.comlaw.gov.au/Details/F2014C00771</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(Pharmaceutical Benefits) Regulations 1960 (Cwth). Office of Parliamentary Counsel, Canberra. Viewed 12 February 2015,</w:t>
            </w:r>
            <w:r>
              <w:br/>
            </w:r>
          </w:p>
          <w:p>
            <w:hyperlink w:history="true" r:id="R5d79ff29f6b14232">
              <w:r>
                <w:rPr>
                  <w:rStyle w:val="Hyperlink"/>
                </w:rPr>
                <w:t xml:space="preserve">http://www.comlaw.gov.au/Details/F2014C00771</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1277f842c64b27">
              <w:r>
                <w:rPr>
                  <w:rStyle w:val="Hyperlink"/>
                </w:rPr>
                <w:t xml:space="preserve">Pharmaceutical Benefits Scheme (PBS) prescription—Regulation 24 applicable indicator, yes/no code A</w:t>
              </w:r>
            </w:hyperlink>
          </w:p>
          <w:p>
            <w:pPr>
              <w:spacing w:before="0" w:after="0"/>
            </w:pPr>
            <w:r>
              <w:rPr>
                <w:rStyle w:val="row-content"/>
                <w:color w:val="244061"/>
              </w:rPr>
              <w:t xml:space="preserve">       </w:t>
            </w:r>
            <w:hyperlink w:history="true" r:id="Rcbc637ef9dcb4fbc">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fe6ee52079bb4e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3da6a205b943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6ee52079bb4ebf" /><Relationship Type="http://schemas.openxmlformats.org/officeDocument/2006/relationships/header" Target="/word/header1.xml" Id="R0aea145f3560469c" /><Relationship Type="http://schemas.openxmlformats.org/officeDocument/2006/relationships/settings" Target="/word/settings.xml" Id="R1803f7321fd5457c" /><Relationship Type="http://schemas.openxmlformats.org/officeDocument/2006/relationships/styles" Target="/word/styles.xml" Id="Rf8e500212af242f7" /><Relationship Type="http://schemas.openxmlformats.org/officeDocument/2006/relationships/hyperlink" Target="https://meteor.aihw.gov.au/RegistrationAuthority/10" TargetMode="External" Id="R3a96b2504cd94cdf" /><Relationship Type="http://schemas.openxmlformats.org/officeDocument/2006/relationships/hyperlink" Target="https://meteor.aihw.gov.au/content/601920" TargetMode="External" Id="R6f8ff52eb2ba44a7" /><Relationship Type="http://schemas.openxmlformats.org/officeDocument/2006/relationships/hyperlink" Target="https://meteor.aihw.gov.au/content/281121" TargetMode="External" Id="R5e92c5bb90804ad5" /><Relationship Type="http://schemas.openxmlformats.org/officeDocument/2006/relationships/hyperlink" Target="https://meteor.aihw.gov.au/content/601748" TargetMode="External" Id="R8aca1fc5d9fa4015" /><Relationship Type="http://schemas.openxmlformats.org/officeDocument/2006/relationships/hyperlink" Target="https://meteor.aihw.gov.au/content/274661" TargetMode="External" Id="R46180600ae2f48e4" /><Relationship Type="http://schemas.openxmlformats.org/officeDocument/2006/relationships/hyperlink" Target="http://www.comlaw.gov.au/Details/F2014C00771" TargetMode="External" Id="Rf070a53c2ed94b2f" /><Relationship Type="http://schemas.openxmlformats.org/officeDocument/2006/relationships/hyperlink" Target="http://www.comlaw.gov.au/Details/F2014C00771" TargetMode="External" Id="R5d79ff29f6b14232" /><Relationship Type="http://schemas.openxmlformats.org/officeDocument/2006/relationships/hyperlink" Target="https://meteor.aihw.gov.au/content/601746" TargetMode="External" Id="Rf81277f842c64b27" /><Relationship Type="http://schemas.openxmlformats.org/officeDocument/2006/relationships/hyperlink" Target="https://meteor.aihw.gov.au/RegistrationAuthority/10" TargetMode="External" Id="Rcbc637ef9dcb4fbc" /></Relationships>
</file>

<file path=word/_rels/header1.xml.rels>&#65279;<?xml version="1.0" encoding="utf-8"?><Relationships xmlns="http://schemas.openxmlformats.org/package/2006/relationships"><Relationship Type="http://schemas.openxmlformats.org/officeDocument/2006/relationships/image" Target="/media/image.png" Id="R2f3da6a205b94324" /></Relationships>
</file>