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51731d3ead4e56"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prescription—pharmacy approval type, code 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prescription—pharmacy approval type,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Pharmacy approval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44669aef674779">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approval type of the pharmacy at which the prescription medicinal product is dispensed,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595b9c61434e39">
              <w:r>
                <w:rPr>
                  <w:rStyle w:val="Hyperlink"/>
                </w:rPr>
                <w:t xml:space="preserve">Pharmaceutical Benefits Scheme (PBS) prescription—pharmacy approval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59b27919e63454e">
              <w:r>
                <w:rPr>
                  <w:rStyle w:val="Hyperlink"/>
                </w:rPr>
                <w:t xml:space="preserve">Pharmacy approval type code 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Participating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Non-participating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Approved community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Dispensing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Approved community pharmacy (flagged as a friendly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r>
              <w:br/>
            </w:r>
            <w:r>
              <w:t xml:space="preserve"> </w:t>
            </w:r>
          </w:p>
        </w:tc>
        <w:tc>
          <w:tcPr>
            <w:tcBorders>
              <w:top w:val="none" w:color="000000" w:sz="0"/>
              <w:left w:val="none" w:color="000000" w:sz="0"/>
              <w:bottom w:val="none" w:color="000000" w:sz="0"/>
              <w:right w:val="none" w:color="000000" w:sz="0"/>
            </w:tcBorders>
            <w:vAlign w:val="top"/>
          </w:tcPr>
          <w:p>
            <w:r>
              <w:t xml:space="preserve">Private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Participating public hospital</w:t>
            </w:r>
          </w:p>
          <w:p>
            <w:pPr>
              <w:spacing w:after="160"/>
            </w:pPr>
            <w:r>
              <w:rPr>
                <w:rStyle w:val="row-content-rich-text"/>
              </w:rPr>
              <w:t xml:space="preserve">A public hospital that participates in the Pharmaceutical Reform Arrangements between the Commonwealth and the relevant state/territory to supply medicines, subsidised under the Pharmaceutical Benefits Scheme (PBS), to patients on discharge, outpatients receiving treatment at the hospital and day admitted patients.</w:t>
            </w:r>
          </w:p>
          <w:p>
            <w:pPr>
              <w:spacing w:after="160"/>
            </w:pPr>
            <w:r>
              <w:rPr>
                <w:rStyle w:val="row-content-rich-text"/>
              </w:rPr>
              <w:t xml:space="preserve">CODE B   Non-participating public hospital</w:t>
            </w:r>
          </w:p>
          <w:p>
            <w:pPr>
              <w:spacing w:after="160"/>
            </w:pPr>
            <w:r>
              <w:rPr>
                <w:rStyle w:val="row-content-rich-text"/>
              </w:rPr>
              <w:t xml:space="preserve">A public hospital that does not participate in the Pharmaceutical Reform Arrangements and is therefore only approved for the purpose of supplying </w:t>
            </w:r>
            <w:hyperlink w:tooltip="Highly Specialised Drugs (HSDs) are medicines for the treatment of chronic conditions which, prior to 1 July 2015, were restricted to supply through public and private hospitals having access to appropriate specialist facilities because of their clinic..." w:history="true" r:id="R94898c73f931460a">
              <w:r>
                <w:rPr>
                  <w:rStyle w:val="Hyperlink"/>
                  <w:b/>
                </w:rPr>
                <w:t xml:space="preserve">Highly Specialised Drugs</w:t>
              </w:r>
            </w:hyperlink>
            <w:r>
              <w:rPr>
                <w:rStyle w:val="row-content-rich-text"/>
              </w:rPr>
              <w:t xml:space="preserve"> (HSDs) to hospital patients.</w:t>
            </w:r>
          </w:p>
          <w:p>
            <w:pPr>
              <w:spacing w:after="160"/>
            </w:pPr>
            <w:r>
              <w:rPr>
                <w:rStyle w:val="row-content-rich-text"/>
              </w:rPr>
              <w:t xml:space="preserve">CODE 0   Approved community pharmacy</w:t>
            </w:r>
          </w:p>
          <w:p>
            <w:pPr>
              <w:spacing w:after="160"/>
            </w:pPr>
            <w:r>
              <w:rPr>
                <w:rStyle w:val="row-content-rich-text"/>
              </w:rPr>
              <w:t xml:space="preserve">A pharmacist that is approved to supply PBS medicines, at pharmacy premises, to the public under section 90 of the </w:t>
            </w:r>
            <w:r>
              <w:rPr>
                <w:rStyle w:val="row-content-rich-text"/>
                <w:i/>
              </w:rPr>
              <w:t xml:space="preserve">National Health Act 1953</w:t>
            </w:r>
            <w:r>
              <w:rPr>
                <w:rStyle w:val="row-content-rich-text"/>
              </w:rPr>
              <w:t xml:space="preserve"> (Cwth).</w:t>
            </w:r>
          </w:p>
          <w:p>
            <w:pPr>
              <w:spacing w:after="160"/>
            </w:pPr>
            <w:r>
              <w:rPr>
                <w:rStyle w:val="row-content-rich-text"/>
              </w:rPr>
              <w:t xml:space="preserve">CODE D   Dispensing doctor</w:t>
            </w:r>
          </w:p>
          <w:p>
            <w:pPr>
              <w:spacing w:after="160"/>
            </w:pPr>
            <w:r>
              <w:rPr>
                <w:rStyle w:val="row-content-rich-text"/>
              </w:rPr>
              <w:t xml:space="preserve">A general practitioner who is approved to supply PBS medicines to the public under section 92 of the </w:t>
            </w:r>
            <w:r>
              <w:rPr>
                <w:rStyle w:val="row-content-rich-text"/>
                <w:i/>
              </w:rPr>
              <w:t xml:space="preserve">National Health Act 1953</w:t>
            </w:r>
            <w:r>
              <w:rPr>
                <w:rStyle w:val="row-content-rich-text"/>
              </w:rPr>
              <w:t xml:space="preserve"> (Cwth), where there is no pharmacist approved to do so in that particular area.</w:t>
            </w:r>
          </w:p>
          <w:p>
            <w:pPr>
              <w:spacing w:after="160"/>
            </w:pPr>
            <w:r>
              <w:rPr>
                <w:rStyle w:val="row-content-rich-text"/>
              </w:rPr>
              <w:t xml:space="preserve">CODE F   Approved community pharmacy (flagged as a friendly society)</w:t>
            </w:r>
          </w:p>
          <w:p>
            <w:pPr>
              <w:spacing w:after="160"/>
            </w:pPr>
            <w:r>
              <w:rPr>
                <w:rStyle w:val="row-content-rich-text"/>
              </w:rPr>
              <w:t xml:space="preserve">A pharmacist that is approved to supply PBS medicines, at pharmacy premises, to the public under section 90 of the </w:t>
            </w:r>
            <w:r>
              <w:rPr>
                <w:rStyle w:val="row-content-rich-text"/>
                <w:i/>
              </w:rPr>
              <w:t xml:space="preserve">National Health Act 1953</w:t>
            </w:r>
            <w:r>
              <w:rPr>
                <w:rStyle w:val="row-content-rich-text"/>
              </w:rPr>
              <w:t xml:space="preserve"> (Cwth), which has been flagged as a friendly society.</w:t>
            </w:r>
          </w:p>
          <w:p>
            <w:pPr>
              <w:spacing w:after="160"/>
            </w:pPr>
            <w:r>
              <w:rPr>
                <w:rStyle w:val="row-content-rich-text"/>
              </w:rPr>
              <w:t xml:space="preserve">CODE H   Private hospital</w:t>
            </w:r>
          </w:p>
          <w:p>
            <w:pPr/>
            <w:r>
              <w:rPr>
                <w:rStyle w:val="row-content-rich-text"/>
              </w:rPr>
              <w:t xml:space="preserve">A private hospital authority that is approved to supply PBS medicines to its hospital patients, under section 94 of the </w:t>
            </w:r>
            <w:r>
              <w:rPr>
                <w:rStyle w:val="row-content-rich-text"/>
                <w:i/>
              </w:rPr>
              <w:t xml:space="preserve">National Health Act 1953</w:t>
            </w:r>
            <w:r>
              <w:rPr>
                <w:rStyle w:val="row-content-rich-text"/>
              </w:rPr>
              <w:t xml:space="preserve"> (Cwth).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Parliamentary Counsel, ComLaw website 2014. National Health Act 1953 (Cwth). Office of Parliamentary Counsel, Canberra. Viewed 22 September 2015,</w:t>
            </w:r>
            <w:r>
              <w:br/>
            </w:r>
            <w:hyperlink w:history="true" r:id="R4b52fc84fea746d7">
              <w:r>
                <w:rPr>
                  <w:rStyle w:val="Hyperlink"/>
                </w:rPr>
                <w:t xml:space="preserve">https://www.comlaw.gov.au/Details/C2015C00081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347f1e43ada4fc2">
              <w:r>
                <w:rPr>
                  <w:rStyle w:val="Hyperlink"/>
                </w:rPr>
                <w:t xml:space="preserve">Pharmaceutical Benefits Scheme (PBS) state/territory data extract 2013-14</w:t>
              </w:r>
            </w:hyperlink>
          </w:p>
          <w:p>
            <w:pPr>
              <w:spacing w:before="0" w:after="0"/>
            </w:pPr>
            <w:r>
              <w:rPr>
                <w:rStyle w:val="row-content"/>
                <w:color w:val="244061"/>
              </w:rPr>
              <w:t xml:space="preserve">       </w:t>
            </w:r>
            <w:hyperlink w:history="true" r:id="R46514056c2fb426b">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PHRMCY_APPRVL_TYP_CD</w:t>
            </w:r>
          </w:p>
          <w:p>
            <w:r>
              <w:br/>
            </w:r>
            <w:r>
              <w:br/>
            </w:r>
          </w:p>
        </w:tc>
      </w:tr>
    </w:tbl>
    <w:p/>
    <w:tbl>
      <w:tblPr>
        <w:tblStyle w:val="TableGrid"/>
        <w:tblW w:w="0" w:type="auto"/>
      </w:tblPr>
    </w:tbl>
    <w:p>
      <w:r>
        <w:br/>
      </w:r>
    </w:p>
    <w:sectPr>
      <w:footerReference xmlns:r="http://schemas.openxmlformats.org/officeDocument/2006/relationships" w:type="default" r:id="R5ede00feb6cd49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11b93195246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de00feb6cd49e0" /><Relationship Type="http://schemas.openxmlformats.org/officeDocument/2006/relationships/header" Target="/word/header1.xml" Id="Ra68db030b003447d" /><Relationship Type="http://schemas.openxmlformats.org/officeDocument/2006/relationships/settings" Target="/word/settings.xml" Id="Reae2f540d5d34950" /><Relationship Type="http://schemas.openxmlformats.org/officeDocument/2006/relationships/styles" Target="/word/styles.xml" Id="R494c9634cd39436a" /><Relationship Type="http://schemas.openxmlformats.org/officeDocument/2006/relationships/hyperlink" Target="https://meteor.aihw.gov.au/RegistrationAuthority/10" TargetMode="External" Id="Rb844669aef674779" /><Relationship Type="http://schemas.openxmlformats.org/officeDocument/2006/relationships/hyperlink" Target="https://meteor.aihw.gov.au/content/601575" TargetMode="External" Id="R1f595b9c61434e39" /><Relationship Type="http://schemas.openxmlformats.org/officeDocument/2006/relationships/hyperlink" Target="https://meteor.aihw.gov.au/content/601568" TargetMode="External" Id="Rc59b27919e63454e" /><Relationship Type="http://schemas.openxmlformats.org/officeDocument/2006/relationships/hyperlink" Target="https://meteor.aihw.gov.au/content/623382" TargetMode="External" Id="R94898c73f931460a" /><Relationship Type="http://schemas.openxmlformats.org/officeDocument/2006/relationships/hyperlink" Target="https://www.comlaw.gov.au/Details/C2015C00081" TargetMode="External" Id="R4b52fc84fea746d7" /><Relationship Type="http://schemas.openxmlformats.org/officeDocument/2006/relationships/hyperlink" Target="https://meteor.aihw.gov.au/content/602524" TargetMode="External" Id="R3347f1e43ada4fc2" /><Relationship Type="http://schemas.openxmlformats.org/officeDocument/2006/relationships/hyperlink" Target="https://meteor.aihw.gov.au/RegistrationAuthority/10" TargetMode="External" Id="R46514056c2fb426b" /></Relationships>
</file>

<file path=word/_rels/header1.xml.rels>&#65279;<?xml version="1.0" encoding="utf-8"?><Relationships xmlns="http://schemas.openxmlformats.org/package/2006/relationships"><Relationship Type="http://schemas.openxmlformats.org/officeDocument/2006/relationships/image" Target="/media/image.png" Id="R3b811b931952462f" /></Relationships>
</file>