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2898a09d8746f3"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prescription—patient payment category, code 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prescription—patient payment category,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payment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cfe03bca4b493a">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original payment vote of the patient or Pharmaceutical Benefits Scheme (PBS) consumer for whom the prescription is dispensed,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5c273fd5204e73">
              <w:r>
                <w:rPr>
                  <w:rStyle w:val="Hyperlink"/>
                </w:rPr>
                <w:t xml:space="preserve">Pharmaceutical Benefits Scheme (PBS) prescription—patient payment category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3348a854ea43ff">
              <w:r>
                <w:rPr>
                  <w:rStyle w:val="Hyperlink"/>
                </w:rPr>
                <w:t xml:space="preserve">Patient payment category code 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blank</w:t>
            </w:r>
          </w:p>
        </w:tc>
        <w:tc>
          <w:tcPr>
            <w:tcBorders>
              <w:top w:val="none" w:color="000000" w:sz="0"/>
              <w:left w:val="none" w:color="000000" w:sz="0"/>
              <w:bottom w:val="none" w:color="000000" w:sz="0"/>
              <w:right w:val="none" w:color="000000" w:sz="0"/>
            </w:tcBorders>
            <w:vAlign w:val="top"/>
          </w:tcPr>
          <w:p>
            <w:r>
              <w:t xml:space="preserve">Prescription processed before the payment category was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Prescriptions paid where a valid non-Safety Net entitlement card has been presented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t>
            </w:r>
          </w:p>
        </w:tc>
        <w:tc>
          <w:tcPr>
            <w:tcBorders>
              <w:top w:val="none" w:color="000000" w:sz="0"/>
              <w:left w:val="none" w:color="000000" w:sz="0"/>
              <w:bottom w:val="none" w:color="000000" w:sz="0"/>
              <w:right w:val="none" w:color="000000" w:sz="0"/>
            </w:tcBorders>
            <w:vAlign w:val="top"/>
          </w:tcPr>
          <w:p>
            <w:r>
              <w:t xml:space="preserve">Prescriptions paid where a valid Safety Net entitlement card has been presented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t>
            </w:r>
          </w:p>
        </w:tc>
        <w:tc>
          <w:tcPr>
            <w:tcBorders>
              <w:top w:val="none" w:color="000000" w:sz="0"/>
              <w:left w:val="none" w:color="000000" w:sz="0"/>
              <w:bottom w:val="none" w:color="000000" w:sz="0"/>
              <w:right w:val="none" w:color="000000" w:sz="0"/>
            </w:tcBorders>
            <w:vAlign w:val="top"/>
          </w:tcPr>
          <w:p>
            <w:r>
              <w:t xml:space="preserve">Prescriptions paid where a valid Safety Net entitlement card, dated from 1991 or later, has been presented and where the patient previously had an Safety Net entitlement card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Prescriptions paid where a valid Safety Net entitlement card, dated from 1991 or later, has been presented and where the patient previously had a non-Safety Net entitlement card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w:t>
            </w:r>
          </w:p>
        </w:tc>
        <w:tc>
          <w:tcPr>
            <w:tcBorders>
              <w:top w:val="none" w:color="000000" w:sz="0"/>
              <w:left w:val="none" w:color="000000" w:sz="0"/>
              <w:bottom w:val="none" w:color="000000" w:sz="0"/>
              <w:right w:val="none" w:color="000000" w:sz="0"/>
            </w:tcBorders>
            <w:vAlign w:val="top"/>
          </w:tcPr>
          <w:p>
            <w:r>
              <w:t xml:space="preserve">General, Prescriber Bag Order Form, Repatriation Pharmaceutical Benefits Scheme (RPBS) and stoma prescriptions processed after the payment category was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U   Unknown</w:t>
            </w:r>
          </w:p>
          <w:p>
            <w:pPr/>
            <w:r>
              <w:rPr>
                <w:rStyle w:val="row-content-rich-text"/>
              </w:rPr>
              <w:t xml:space="preserve">This code is used in cases where the patient payment category cannot be determined.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12b2546bf924ebe">
              <w:r>
                <w:rPr>
                  <w:rStyle w:val="Hyperlink"/>
                </w:rPr>
                <w:t xml:space="preserve">Pharmaceutical Benefits Scheme (PBS) prescription—patient category, entitlement code AA</w:t>
              </w:r>
            </w:hyperlink>
          </w:p>
          <w:p>
            <w:pPr>
              <w:spacing w:before="0" w:after="0"/>
            </w:pPr>
            <w:r>
              <w:rPr>
                <w:rStyle w:val="row-content"/>
                <w:color w:val="244061"/>
              </w:rPr>
              <w:t xml:space="preserve">       </w:t>
            </w:r>
            <w:hyperlink w:history="true" r:id="Rb1164b03a676486a">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fd01cc6d47c046a6">
              <w:r>
                <w:rPr>
                  <w:rStyle w:val="Hyperlink"/>
                </w:rPr>
                <w:t xml:space="preserve">Pharmaceutical Benefits Scheme (PBS) prescription—patient entitlement status (derived), Commonwealth government assistance scheme code AX</w:t>
              </w:r>
            </w:hyperlink>
          </w:p>
          <w:p>
            <w:pPr>
              <w:spacing w:before="0" w:after="0"/>
            </w:pPr>
            <w:r>
              <w:rPr>
                <w:rStyle w:val="row-content"/>
                <w:color w:val="244061"/>
              </w:rPr>
              <w:t xml:space="preserve">       </w:t>
            </w:r>
            <w:hyperlink w:history="true" r:id="Rd49347087f5b48a6">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0eb90961e54352">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b4e00454b4844239">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PTNT_PYMNT_CTGRY_CD</w:t>
            </w:r>
          </w:p>
          <w:p>
            <w:r>
              <w:br/>
            </w:r>
            <w:r>
              <w:br/>
            </w:r>
          </w:p>
        </w:tc>
      </w:tr>
    </w:tbl>
    <w:p/>
    <w:tbl>
      <w:tblPr>
        <w:tblStyle w:val="TableGrid"/>
        <w:tblW w:w="0" w:type="auto"/>
      </w:tblPr>
    </w:tbl>
    <w:p>
      <w:r>
        <w:br/>
      </w:r>
    </w:p>
    <w:sectPr>
      <w:footerReference xmlns:r="http://schemas.openxmlformats.org/officeDocument/2006/relationships" w:type="default" r:id="Rc38d0327a8dd42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600989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35cb55fb6a47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8d0327a8dd42aa" /><Relationship Type="http://schemas.openxmlformats.org/officeDocument/2006/relationships/header" Target="/word/header1.xml" Id="R5d45b81c50d444c0" /><Relationship Type="http://schemas.openxmlformats.org/officeDocument/2006/relationships/settings" Target="/word/settings.xml" Id="Rbaa3e72b622f4f40" /><Relationship Type="http://schemas.openxmlformats.org/officeDocument/2006/relationships/styles" Target="/word/styles.xml" Id="R910a99c687294eca" /><Relationship Type="http://schemas.openxmlformats.org/officeDocument/2006/relationships/hyperlink" Target="https://meteor.aihw.gov.au/RegistrationAuthority/10" TargetMode="External" Id="Rafcfe03bca4b493a" /><Relationship Type="http://schemas.openxmlformats.org/officeDocument/2006/relationships/hyperlink" Target="https://meteor.aihw.gov.au/content/600986" TargetMode="External" Id="R6c5c273fd5204e73" /><Relationship Type="http://schemas.openxmlformats.org/officeDocument/2006/relationships/hyperlink" Target="https://meteor.aihw.gov.au/content/600686" TargetMode="External" Id="R443348a854ea43ff" /><Relationship Type="http://schemas.openxmlformats.org/officeDocument/2006/relationships/hyperlink" Target="https://meteor.aihw.gov.au/content/600978" TargetMode="External" Id="R812b2546bf924ebe" /><Relationship Type="http://schemas.openxmlformats.org/officeDocument/2006/relationships/hyperlink" Target="https://meteor.aihw.gov.au/RegistrationAuthority/10" TargetMode="External" Id="Rb1164b03a676486a" /><Relationship Type="http://schemas.openxmlformats.org/officeDocument/2006/relationships/hyperlink" Target="https://meteor.aihw.gov.au/content/604103" TargetMode="External" Id="Rfd01cc6d47c046a6" /><Relationship Type="http://schemas.openxmlformats.org/officeDocument/2006/relationships/hyperlink" Target="https://meteor.aihw.gov.au/RegistrationAuthority/10" TargetMode="External" Id="Rd49347087f5b48a6" /><Relationship Type="http://schemas.openxmlformats.org/officeDocument/2006/relationships/hyperlink" Target="https://meteor.aihw.gov.au/content/602524" TargetMode="External" Id="Rfc0eb90961e54352" /><Relationship Type="http://schemas.openxmlformats.org/officeDocument/2006/relationships/hyperlink" Target="https://meteor.aihw.gov.au/RegistrationAuthority/10" TargetMode="External" Id="Rb4e00454b4844239" /></Relationships>
</file>

<file path=word/_rels/header1.xml.rels>&#65279;<?xml version="1.0" encoding="utf-8"?><Relationships xmlns="http://schemas.openxmlformats.org/package/2006/relationships"><Relationship Type="http://schemas.openxmlformats.org/officeDocument/2006/relationships/image" Target="/media/image.png" Id="R2935cb55fb6a47e4" /></Relationships>
</file>