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3169685e2468c" /></Relationships>
</file>

<file path=word/document.xml><?xml version="1.0" encoding="utf-8"?>
<w:document xmlns:r="http://schemas.openxmlformats.org/officeDocument/2006/relationships" xmlns:w="http://schemas.openxmlformats.org/wordprocessingml/2006/main">
  <w:body>
    <w:p>
      <w:pPr>
        <w:pStyle w:val="Title"/>
      </w:pPr>
      <w:r>
        <w:t>Patient payment category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44b3a4e9b495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 payment categories associated with Pharmaceutical Benefits Scheme (PBS) prescriptions.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1611862af94da2">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4f0b2c8572f74ae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da9f960584e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7696daca6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9f960584e4871" /><Relationship Type="http://schemas.openxmlformats.org/officeDocument/2006/relationships/header" Target="/word/header1.xml" Id="R96306e272f164a16" /><Relationship Type="http://schemas.openxmlformats.org/officeDocument/2006/relationships/settings" Target="/word/settings.xml" Id="Rdfd5638fb15d4d0d" /><Relationship Type="http://schemas.openxmlformats.org/officeDocument/2006/relationships/styles" Target="/word/styles.xml" Id="Rfdd8c99a34f3429f" /><Relationship Type="http://schemas.openxmlformats.org/officeDocument/2006/relationships/hyperlink" Target="https://meteor.aihw.gov.au/RegistrationAuthority/10" TargetMode="External" Id="Rf7344b3a4e9b495c" /><Relationship Type="http://schemas.openxmlformats.org/officeDocument/2006/relationships/hyperlink" Target="https://meteor.aihw.gov.au/content/600989" TargetMode="External" Id="R061611862af94da2" /><Relationship Type="http://schemas.openxmlformats.org/officeDocument/2006/relationships/hyperlink" Target="https://meteor.aihw.gov.au/RegistrationAuthority/10" TargetMode="External" Id="R4f0b2c8572f74ae3" /></Relationships>
</file>

<file path=word/_rels/header1.xml.rels>&#65279;<?xml version="1.0" encoding="utf-8"?><Relationships xmlns="http://schemas.openxmlformats.org/package/2006/relationships"><Relationship Type="http://schemas.openxmlformats.org/officeDocument/2006/relationships/image" Target="/media/image.png" Id="Re8e7696daca64169" /></Relationships>
</file>