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23b31cef5749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3eef0b73e4cf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2010 for NSW and the ACT and 2012 for the other jurisdictions</w:t>
            </w:r>
            <w:r>
              <w:br/>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2010 for NSW and the ACT and 2012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annually-updated data are freely available on the AIHW website </w:t>
            </w:r>
            <w:hyperlink w:history="true" r:id="R262e626755214548">
              <w:r>
                <w:rPr>
                  <w:rStyle w:val="Hyperlink"/>
                </w:rPr>
                <w:t xml:space="preserve">http://www.aihw.gov.au/</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data for NSW and the ACT provided to the AIHW excluded provisional death-certificate-only (DCO) cases, as did the 2010 data for the ACT. The AIHW has estimated the number of provisional DCO cases for each cancer, sex and age group based on the numbers observed for 2004–2008. Overall for the five cancers covered in this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14d17146946df">
              <w:r>
                <w:rPr>
                  <w:rStyle w:val="Hyperlink"/>
                </w:rPr>
                <w:t xml:space="preserve">National Healthcare Agreement: PI 02-Incidence of selected cancers, 2015 QS</w:t>
              </w:r>
            </w:hyperlink>
          </w:p>
          <w:p>
            <w:pPr>
              <w:pStyle w:val="registration-status"/>
              <w:spacing w:before="0" w:after="0"/>
            </w:pPr>
            <w:hyperlink w:history="true" r:id="Rb1660ab65f82458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5ef708104834297">
              <w:r>
                <w:rPr>
                  <w:rStyle w:val="Hyperlink"/>
                </w:rPr>
                <w:t xml:space="preserve">National Healthcare Agreement: PI 02-Incidence of selected cancers, 2017 QS</w:t>
              </w:r>
            </w:hyperlink>
          </w:p>
          <w:p>
            <w:pPr>
              <w:pStyle w:val="registration-status"/>
              <w:spacing w:before="0" w:after="0"/>
            </w:pPr>
            <w:hyperlink w:history="true" r:id="Rddd10860774e4bf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1487ff0e284c13">
              <w:r>
                <w:rPr>
                  <w:rStyle w:val="Hyperlink"/>
                </w:rPr>
                <w:t xml:space="preserve">National Healthcare Agreement: PI 02–Incidence of selected cancers, 2016</w:t>
              </w:r>
            </w:hyperlink>
          </w:p>
          <w:p>
            <w:pPr>
              <w:pStyle w:val="registration-status"/>
              <w:spacing w:before="0" w:after="0"/>
            </w:pPr>
            <w:hyperlink w:history="true" r:id="Rf5cb661c0f384c2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6853b3066c2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68efa3be0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53b3066c24ca4" /><Relationship Type="http://schemas.openxmlformats.org/officeDocument/2006/relationships/header" Target="/word/header1.xml" Id="R373db7636de04fa0" /><Relationship Type="http://schemas.openxmlformats.org/officeDocument/2006/relationships/settings" Target="/word/settings.xml" Id="R129e954fc0d94224" /><Relationship Type="http://schemas.openxmlformats.org/officeDocument/2006/relationships/styles" Target="/word/styles.xml" Id="R959e60ac16014a42" /><Relationship Type="http://schemas.openxmlformats.org/officeDocument/2006/relationships/numbering" Target="/word/numbering.xml" Id="R427318fb2d664dad" /><Relationship Type="http://schemas.openxmlformats.org/officeDocument/2006/relationships/hyperlink" Target="https://meteor.aihw.gov.au/RegistrationAuthority/12" TargetMode="External" Id="R3903eef0b73e4cf1" /><Relationship Type="http://schemas.openxmlformats.org/officeDocument/2006/relationships/hyperlink" Target="http://www.aihw.gov.au/" TargetMode="External" Id="R262e626755214548" /><Relationship Type="http://schemas.openxmlformats.org/officeDocument/2006/relationships/hyperlink" Target="https://meteor.aihw.gov.au/content/559140" TargetMode="External" Id="R7b414d17146946df" /><Relationship Type="http://schemas.openxmlformats.org/officeDocument/2006/relationships/hyperlink" Target="https://meteor.aihw.gov.au/RegistrationAuthority/12" TargetMode="External" Id="Rb1660ab65f82458e" /><Relationship Type="http://schemas.openxmlformats.org/officeDocument/2006/relationships/hyperlink" Target="https://meteor.aihw.gov.au/content/630377" TargetMode="External" Id="Rc5ef708104834297" /><Relationship Type="http://schemas.openxmlformats.org/officeDocument/2006/relationships/hyperlink" Target="https://meteor.aihw.gov.au/RegistrationAuthority/12" TargetMode="External" Id="Rddd10860774e4bf9" /><Relationship Type="http://schemas.openxmlformats.org/officeDocument/2006/relationships/hyperlink" Target="https://meteor.aihw.gov.au/content/598845" TargetMode="External" Id="R0f1487ff0e284c13" /><Relationship Type="http://schemas.openxmlformats.org/officeDocument/2006/relationships/hyperlink" Target="https://meteor.aihw.gov.au/RegistrationAuthority/12" TargetMode="External" Id="Rf5cb661c0f384c2e" /></Relationships>
</file>

<file path=word/_rels/header1.xml.rels>&#65279;<?xml version="1.0" encoding="utf-8"?><Relationships xmlns="http://schemas.openxmlformats.org/package/2006/relationships"><Relationship Type="http://schemas.openxmlformats.org/officeDocument/2006/relationships/image" Target="/media/image.png" Id="Rc6a68efa3be047b8" /></Relationships>
</file>