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f8e61ae5c94a5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3967b045646b6">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5a990f7ab08a497e">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61db79d32680422a">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20025f9c1940e2">
              <w:r>
                <w:rPr>
                  <w:rStyle w:val="Hyperlink"/>
                </w:rPr>
                <w:t xml:space="preserve">Key Performance Indicators for Australian Public Mental Health Services (Jurisdictional level version) (2015)</w:t>
              </w:r>
            </w:hyperlink>
          </w:p>
          <w:p>
            <w:pPr>
              <w:pStyle w:val="registration-status"/>
              <w:spacing w:before="0" w:after="0"/>
            </w:pPr>
            <w:hyperlink w:history="true" r:id="Rec956dbffca54448">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 </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history="true" r:id="Ree3e073372fd4f33">
              <w:r>
                <w:rPr>
                  <w:rStyle w:val="Hyperlink"/>
                </w:rPr>
                <w:t xml:space="preserve">Brief ambulatory episodes of mental health care </w:t>
              </w:r>
            </w:hyperlink>
          </w:p>
          <w:p>
            <w:pPr>
              <w:pStyle w:val="ListParagraph"/>
              <w:numPr>
                <w:ilvl w:val="0"/>
                <w:numId w:val="3"/>
              </w:numPr>
            </w:pPr>
            <w:hyperlink w:history="true" r:id="R52962a33c3074f6b">
              <w:r>
                <w:rPr>
                  <w:rStyle w:val="Hyperlink"/>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aged residential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2015 performance reporting: 2013–14.</w:t>
            </w:r>
          </w:p>
          <w:p>
            <w:pPr>
              <w:pStyle w:val="ListParagraph"/>
              <w:numPr>
                <w:ilvl w:val="0"/>
                <w:numId w:val="5"/>
              </w:numPr>
            </w:pPr>
            <w:r>
              <w:rPr>
                <w:rStyle w:val="row-content-rich-text"/>
              </w:rPr>
              <w:t xml:space="preserve">Only the Health of the Nation Outcome Scales (HoNOS) family of measures (including HoNOS, HoNOS65+ and HoNOSCA) is considered in the calculation of this indicator.</w:t>
            </w:r>
          </w:p>
          <w:p>
            <w:pPr>
              <w:pStyle w:val="ListParagraph"/>
              <w:numPr>
                <w:ilvl w:val="0"/>
                <w:numId w:val="5"/>
              </w:numPr>
            </w:pPr>
            <w:r>
              <w:rPr>
                <w:rStyle w:val="row-content-rich-text"/>
              </w:rPr>
              <w:t xml:space="preserve">Outcomes readiness is calculated for the following consumer groups:</w:t>
            </w:r>
          </w:p>
          <w:p>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 </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Outcomes Casemix Collection (NOCC) ‘reason for collection’ equals change of setting). </w:t>
            </w:r>
            <w:r>
              <w:br/>
            </w:r>
            <w:r>
              <w:rPr>
                <w:rStyle w:val="row-content-rich-text"/>
              </w:rPr>
              <w:t xml:space="preserve">        • Group C: Consumers in ongoing ambulatory care. All people who have an ‘open’ ambulatory episode of mental health care at the end of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Outcomes and Casemix Collection (NOCC)</w:t>
            </w:r>
          </w:p>
          <w:p>
            <w:r>
              <w:rPr>
                <w:rStyle w:val="row-content"/>
                <w:b/>
              </w:rPr>
              <w:t xml:space="preserve">Guide for use</w:t>
            </w:r>
          </w:p>
          <w:p>
            <w:r>
              <w:rPr>
                <w:rStyle w:val="row-content"/>
              </w:rPr>
              <w:t xml:space="preserve">For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HoNOSCA, a minimum of 11 of the first 13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rPr>
              <w:t xml:space="preserve">Data Sources</w:t>
            </w:r>
          </w:p>
          <w:p>
            <w:hyperlink w:history="true" r:id="Rb2cf9bc9df824d03">
              <w:r>
                <w:rPr>
                  <w:rStyle w:val="Hyperlink"/>
                </w:rPr>
                <w:t xml:space="preserve">Community Mental Health Care NMDS</w:t>
              </w:r>
            </w:hyperlink>
          </w:p>
          <w:p>
            <w:hyperlink w:history="true" r:id="Rb11f7c1c5d7c485f">
              <w:r>
                <w:rPr>
                  <w:rStyle w:val="Hyperlink"/>
                </w:rPr>
                <w:t xml:space="preserve">Admitted</w:t>
              </w:r>
            </w:hyperlink>
            <w:r>
              <w:rPr>
                <w:rStyle w:val="row-content"/>
              </w:rPr>
              <w:t xml:space="preserve"> Patient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 </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Person—setting</w:t>
            </w:r>
          </w:p>
          <w:p>
            <w:r>
              <w:rPr>
                <w:rStyle w:val="row-content"/>
                <w:b/>
              </w:rPr>
              <w:t xml:space="preserve">Data source</w:t>
            </w:r>
          </w:p>
          <w:p>
            <w:r>
              <w:rPr>
                <w:rStyle w:val="row-content"/>
              </w:rPr>
              <w:t xml:space="preserve">National Outcomes and Casemix Collection (NOCC)</w:t>
            </w:r>
          </w:p>
          <w:p>
            <w:r>
              <w:rPr>
                <w:rStyle w:val="row-content"/>
                <w:b/>
              </w:rPr>
              <w:t xml:space="preserve">Guide for use</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p>
            <w:r>
              <w:rPr>
                <w:rStyle w:val="row-content"/>
              </w:rPr>
              <w:t xml:space="preserve"> </w:t>
            </w:r>
          </w:p>
          <w:p>
            <w:r>
              <w:rPr>
                <w:rStyle w:val="row-content"/>
                <w:b/>
                <w:color w:val="000000"/>
              </w:rPr>
              <w:t xml:space="preserve">Data Element / Data Set</w:t>
            </w:r>
          </w:p>
          <w:p>
            <w:hyperlink w:history="true" r:id="R92d8f5be9d224518">
              <w:r>
                <w:rPr>
                  <w:rStyle w:val="Hyperlink"/>
                </w:rPr>
                <w:t xml:space="preserve">Person—age, total years N[NN]</w:t>
              </w:r>
            </w:hyperlink>
          </w:p>
          <w:p>
            <w:r>
              <w:rPr>
                <w:rStyle w:val="row-content"/>
                <w:b/>
              </w:rPr>
              <w:t xml:space="preserve">Guide for use</w:t>
            </w:r>
          </w:p>
          <w:p>
            <w:r>
              <w:rPr>
                <w:rStyle w:val="row-content"/>
              </w:rPr>
              <w:t xml:space="preserve">Age to be calculated as at the start of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5dd9f0b7fc4daf">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Outcomes and Classification Collection, however this can be approximated from the NMDSs (Community Mental Health Care, Admitted Patient Mental Health Care and Residential Mental Health Care).</w:t>
            </w:r>
          </w:p>
          <w:p>
            <w:pPr>
              <w:spacing w:after="160"/>
            </w:pPr>
            <w:r>
              <w:rPr>
                <w:rStyle w:val="row-content-rich-text"/>
              </w:rPr>
              <w:t xml:space="preserve">A proxy solution is to use estimates from the NMDSs (Community Mental Health Care, Admitted Patient Mental Health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fa857d88184f7b">
              <w:r>
                <w:rPr>
                  <w:rStyle w:val="Hyperlink"/>
                </w:rPr>
                <w:t xml:space="preserve">KPIs for Australian Public Mental Health Services: PI 14J – Outcomes readiness, 2016</w:t>
              </w:r>
            </w:hyperlink>
          </w:p>
          <w:p>
            <w:pPr>
              <w:pStyle w:val="registration-status"/>
              <w:spacing w:before="0" w:after="0"/>
            </w:pPr>
            <w:hyperlink w:history="true" r:id="Rcbba3612791f4664">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b7df2af2bb1b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e12823f9e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f2af2bb1b47e0" /><Relationship Type="http://schemas.openxmlformats.org/officeDocument/2006/relationships/header" Target="/word/header1.xml" Id="Rff6d2eebbcae49a6" /><Relationship Type="http://schemas.openxmlformats.org/officeDocument/2006/relationships/settings" Target="/word/settings.xml" Id="R2e3ab8ed3e4b4784" /><Relationship Type="http://schemas.openxmlformats.org/officeDocument/2006/relationships/styles" Target="/word/styles.xml" Id="R8d4f79956b4f4a1e" /><Relationship Type="http://schemas.openxmlformats.org/officeDocument/2006/relationships/numbering" Target="/word/numbering.xml" Id="Ra0d8206b05464865" /><Relationship Type="http://schemas.openxmlformats.org/officeDocument/2006/relationships/hyperlink" Target="https://meteor.aihw.gov.au/RegistrationAuthority/12" TargetMode="External" Id="R2cc3967b045646b6" /><Relationship Type="http://schemas.openxmlformats.org/officeDocument/2006/relationships/hyperlink" Target="https://meteor.aihw.gov.au/content/268978" TargetMode="External" Id="R5a990f7ab08a497e" /><Relationship Type="http://schemas.openxmlformats.org/officeDocument/2006/relationships/hyperlink" Target="https://meteor.aihw.gov.au/content/584245" TargetMode="External" Id="R61db79d32680422a" /><Relationship Type="http://schemas.openxmlformats.org/officeDocument/2006/relationships/hyperlink" Target="https://meteor.aihw.gov.au/content/598178" TargetMode="External" Id="Rb720025f9c1940e2" /><Relationship Type="http://schemas.openxmlformats.org/officeDocument/2006/relationships/hyperlink" Target="https://meteor.aihw.gov.au/RegistrationAuthority/12" TargetMode="External" Id="Rec956dbffca54448" /><Relationship Type="http://schemas.openxmlformats.org/officeDocument/2006/relationships/hyperlink" Target="https://meteor.aihw.gov.au/content/605545" TargetMode="External" Id="Ree3e073372fd4f33" /><Relationship Type="http://schemas.openxmlformats.org/officeDocument/2006/relationships/hyperlink" Target="https://meteor.aihw.gov.au/content/605550" TargetMode="External" Id="R52962a33c3074f6b" /><Relationship Type="http://schemas.openxmlformats.org/officeDocument/2006/relationships/hyperlink" Target="https://meteor.aihw.gov.au/content/493658" TargetMode="External" Id="Rb2cf9bc9df824d03" /><Relationship Type="http://schemas.openxmlformats.org/officeDocument/2006/relationships/hyperlink" Target="https://meteor.aihw.gov.au/content/491555" TargetMode="External" Id="Rb11f7c1c5d7c485f" /><Relationship Type="http://schemas.openxmlformats.org/officeDocument/2006/relationships/hyperlink" Target="https://meteor.aihw.gov.au/content/290420" TargetMode="External" Id="R92d8f5be9d224518" /><Relationship Type="http://schemas.openxmlformats.org/officeDocument/2006/relationships/hyperlink" Target="https://meteor.aihw.gov.au/content/584863" TargetMode="External" Id="Rf95dd9f0b7fc4daf" /><Relationship Type="http://schemas.openxmlformats.org/officeDocument/2006/relationships/hyperlink" Target="https://meteor.aihw.gov.au/content/630394" TargetMode="External" Id="Rfcfa857d88184f7b" /><Relationship Type="http://schemas.openxmlformats.org/officeDocument/2006/relationships/hyperlink" Target="https://meteor.aihw.gov.au/RegistrationAuthority/12" TargetMode="External" Id="Rcbba3612791f4664" /></Relationships>
</file>

<file path=word/_rels/header1.xml.rels>&#65279;<?xml version="1.0" encoding="utf-8"?><Relationships xmlns="http://schemas.openxmlformats.org/package/2006/relationships"><Relationship Type="http://schemas.openxmlformats.org/officeDocument/2006/relationships/image" Target="/media/image.png" Id="R90ee12823f9e4ae5" /></Relationships>
</file>