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e0484a3aa0c54bce" /></Relationships>
</file>

<file path=word/document.xml><?xml version="1.0" encoding="utf-8"?>
<w:document xmlns:r="http://schemas.openxmlformats.org/officeDocument/2006/relationships" xmlns:w="http://schemas.openxmlformats.org/wordprocessingml/2006/main">
  <w:body>
    <w:p>
      <w:pPr>
        <w:pStyle w:val="Title"/>
      </w:pPr>
      <w:r>
        <w:t>Non-admitted patient service request—service request issue date, DDMMYYYY</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Non-admitted patient service request—service request issue date, DDMMYYYY</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Service request issue date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596448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1e9044395b55478b">
              <w:r>
                <w:rPr>
                  <w:rStyle w:val="Hyperlink"/>
                  <w:color w:val="244061"/>
                </w:rPr>
                <w:t xml:space="preserve">Health</w:t>
              </w:r>
            </w:hyperlink>
            <w:r>
              <w:rPr>
                <w:rStyle w:val="row-content"/>
                <w:color w:val="244061"/>
              </w:rPr>
              <w:t xml:space="preserve">, Standard 07/10/2020</w:t>
            </w:r>
          </w:p>
          <w:p>
            <w:pPr>
              <w:spacing w:before="0" w:after="0"/>
            </w:pPr>
            <w:hyperlink w:history="true" r:id="Ra9d6ba618b644008">
              <w:r>
                <w:rPr>
                  <w:rStyle w:val="Hyperlink"/>
                  <w:color w:val="244061"/>
                </w:rPr>
                <w:t xml:space="preserve">Tasmanian Health</w:t>
              </w:r>
            </w:hyperlink>
            <w:r>
              <w:rPr>
                <w:rStyle w:val="row-content"/>
                <w:color w:val="244061"/>
              </w:rPr>
              <w:t xml:space="preserve">, Standard 28/03/2023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date on which a request for a non-admitted patient service was issued, expressed as DDMMYYYY.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725a3324fe6e4236">
              <w:r>
                <w:rPr>
                  <w:rStyle w:val="Hyperlink"/>
                </w:rPr>
                <w:t xml:space="preserve">Non-admitted patient service request—service request issue date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076f8f1571304c09">
              <w:r>
                <w:rPr>
                  <w:rStyle w:val="Hyperlink"/>
                </w:rPr>
                <w:t xml:space="preserve">Date DDMMYYYY</w:t>
              </w:r>
            </w:hyperlink>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Date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Date/Time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DDMMYYYY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8</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service request issue date refers to the date recorded on the service request.</w:t>
            </w:r>
          </w:p>
          <w:p>
            <w:pPr>
              <w:spacing w:after="160"/>
            </w:pPr>
            <w:r>
              <w:rPr>
                <w:rStyle w:val="row-content-rich-text"/>
              </w:rPr>
              <w:t xml:space="preserve">At a non-admitted patient service, service requests include:</w:t>
            </w:r>
          </w:p>
          <w:p>
            <w:pPr>
              <w:pStyle w:val="ListParagraph"/>
              <w:numPr>
                <w:ilvl w:val="0"/>
                <w:numId w:val="2"/>
              </w:numPr>
            </w:pPr>
            <w:r>
              <w:rPr>
                <w:rStyle w:val="row-content-rich-text"/>
              </w:rPr>
              <w:t xml:space="preserve">formal referral from a health-care provider, such as a general practitioner or specialist, or from a hospital, such as an emergency department, and</w:t>
            </w:r>
          </w:p>
          <w:p>
            <w:pPr>
              <w:pStyle w:val="ListParagraph"/>
              <w:numPr>
                <w:ilvl w:val="0"/>
                <w:numId w:val="2"/>
              </w:numPr>
            </w:pPr>
            <w:r>
              <w:rPr>
                <w:rStyle w:val="row-content-rich-text"/>
              </w:rPr>
              <w:t xml:space="preserve">self-referral or attendance at a walk-in clinic.</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Measurement of Access to Elective Surgery (MATES) Working Group</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04a249d4a3c04e47">
              <w:r>
                <w:rPr>
                  <w:rStyle w:val="Hyperlink"/>
                </w:rPr>
                <w:t xml:space="preserve">Australian Institute of Health and Welfare</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8e9a99e8b5a54d67">
              <w:r>
                <w:rPr>
                  <w:rStyle w:val="Hyperlink"/>
                </w:rPr>
                <w:t xml:space="preserve">Non-admitted patient NBEDS 2021–22</w:t>
              </w:r>
            </w:hyperlink>
          </w:p>
          <w:p>
            <w:pPr>
              <w:pStyle w:val="registration-status"/>
              <w:spacing w:before="0" w:after="0"/>
            </w:pPr>
            <w:hyperlink w:history="true" r:id="Rcb45970d230d4510">
              <w:r>
                <w:rPr>
                  <w:rStyle w:val="Hyperlink"/>
                  <w:color w:val="244061"/>
                </w:rPr>
                <w:t xml:space="preserve">Health</w:t>
              </w:r>
            </w:hyperlink>
            <w:r>
              <w:rPr>
                <w:rStyle w:val="row-content"/>
                <w:color w:val="244061"/>
              </w:rPr>
              <w:t xml:space="preserve">, Superseded 20/10/2021</w:t>
            </w:r>
          </w:p>
          <w:p>
            <w:r>
              <w:rPr>
                <w:rStyle w:val="row-content"/>
                <w:b/>
                <w:i/>
              </w:rPr>
              <w:t xml:space="preserve">Implementation start date: </w:t>
            </w:r>
            <w:r>
              <w:rPr>
                <w:rStyle w:val="row-content"/>
              </w:rPr>
              <w:t xml:space="preserve">01/07/2021</w:t>
            </w:r>
            <w:r>
              <w:br/>
            </w:r>
            <w:r>
              <w:rPr>
                <w:rStyle w:val="row-content"/>
                <w:b/>
                <w:i/>
              </w:rPr>
              <w:t xml:space="preserve">Implementation end date: </w:t>
            </w:r>
            <w:r>
              <w:rPr>
                <w:rStyle w:val="row-content"/>
              </w:rPr>
              <w:t xml:space="preserve">30/06/2022</w:t>
            </w:r>
            <w:r>
              <w:br/>
            </w:r>
            <w:r>
              <w:rPr>
                <w:rStyle w:val="row-content"/>
                <w:b/>
                <w:i/>
              </w:rPr>
              <w:t xml:space="preserve">Conditional obligation: </w:t>
            </w:r>
          </w:p>
          <w:p>
            <w:r>
              <w:rPr>
                <w:rStyle w:val="row-content"/>
              </w:rPr>
              <w:t xml:space="preserve">Reporting of this data element is mandatory for service events for which the </w:t>
            </w:r>
            <w:hyperlink w:history="true" r:id="Raec2b43ff2ca42fd">
              <w:r>
                <w:rPr>
                  <w:rStyle w:val="Hyperlink"/>
                </w:rPr>
                <w:t xml:space="preserve">Non-admitted patient service event—first service event indicator, yes/no code N</w:t>
              </w:r>
            </w:hyperlink>
            <w:r>
              <w:rPr>
                <w:rStyle w:val="row-content"/>
              </w:rPr>
              <w:t xml:space="preserve"> data element is 1 (YES).</w:t>
            </w:r>
          </w:p>
          <w:p>
            <w:r>
              <w:br/>
            </w:r>
            <w:r>
              <w:br/>
            </w:r>
            <w:hyperlink w:history="true" r:id="Rf026cf6a52114ffa">
              <w:r>
                <w:rPr>
                  <w:rStyle w:val="Hyperlink"/>
                </w:rPr>
                <w:t xml:space="preserve">Non-admitted patient NBEDS 2022–23</w:t>
              </w:r>
            </w:hyperlink>
          </w:p>
          <w:p>
            <w:pPr>
              <w:pStyle w:val="registration-status"/>
              <w:spacing w:before="0" w:after="0"/>
            </w:pPr>
            <w:hyperlink w:history="true" r:id="R0a70835d5c304636">
              <w:r>
                <w:rPr>
                  <w:rStyle w:val="Hyperlink"/>
                  <w:color w:val="244061"/>
                </w:rPr>
                <w:t xml:space="preserve">Health</w:t>
              </w:r>
            </w:hyperlink>
            <w:r>
              <w:rPr>
                <w:rStyle w:val="row-content"/>
                <w:color w:val="244061"/>
              </w:rPr>
              <w:t xml:space="preserve">, Superseded 20/12/2022</w:t>
            </w:r>
          </w:p>
          <w:p>
            <w:r>
              <w:rPr>
                <w:rStyle w:val="row-content"/>
                <w:b/>
                <w:i/>
              </w:rPr>
              <w:t xml:space="preserve">Implementation start date: </w:t>
            </w:r>
            <w:r>
              <w:rPr>
                <w:rStyle w:val="row-content"/>
              </w:rPr>
              <w:t xml:space="preserve">01/07/2022</w:t>
            </w:r>
            <w:r>
              <w:br/>
            </w:r>
            <w:r>
              <w:rPr>
                <w:rStyle w:val="row-content"/>
                <w:b/>
                <w:i/>
              </w:rPr>
              <w:t xml:space="preserve">Implementation end date: </w:t>
            </w:r>
            <w:r>
              <w:rPr>
                <w:rStyle w:val="row-content"/>
              </w:rPr>
              <w:t xml:space="preserve">30/06/2023</w:t>
            </w:r>
            <w:r>
              <w:br/>
            </w:r>
            <w:r>
              <w:rPr>
                <w:rStyle w:val="row-content"/>
                <w:b/>
                <w:i/>
              </w:rPr>
              <w:t xml:space="preserve">Conditional obligation: </w:t>
            </w:r>
          </w:p>
          <w:p>
            <w:r>
              <w:rPr>
                <w:rStyle w:val="row-content"/>
              </w:rPr>
              <w:t xml:space="preserve">Reporting of this data element is mandatory for service events for which the </w:t>
            </w:r>
            <w:hyperlink w:history="true" r:id="R4d3012b85f1e4516">
              <w:r>
                <w:rPr>
                  <w:rStyle w:val="Hyperlink"/>
                </w:rPr>
                <w:t xml:space="preserve">Non-admitted patient service event—first service event indicator, yes/no code N</w:t>
              </w:r>
            </w:hyperlink>
            <w:r>
              <w:rPr>
                <w:rStyle w:val="row-content"/>
              </w:rPr>
              <w:t xml:space="preserve"> data element is 1 (YES).</w:t>
            </w:r>
          </w:p>
          <w:p>
            <w:r>
              <w:br/>
            </w:r>
            <w:r>
              <w:br/>
            </w:r>
            <w:hyperlink w:history="true" r:id="R6b6bea7e367a4317">
              <w:r>
                <w:rPr>
                  <w:rStyle w:val="Hyperlink"/>
                </w:rPr>
                <w:t xml:space="preserve">Non-admitted patient NBEDS 2023–24</w:t>
              </w:r>
            </w:hyperlink>
          </w:p>
          <w:p>
            <w:pPr>
              <w:pStyle w:val="registration-status"/>
              <w:spacing w:before="0" w:after="0"/>
            </w:pPr>
            <w:hyperlink w:history="true" r:id="R4580c0baa0b14e36">
              <w:r>
                <w:rPr>
                  <w:rStyle w:val="Hyperlink"/>
                  <w:color w:val="244061"/>
                </w:rPr>
                <w:t xml:space="preserve">Health</w:t>
              </w:r>
            </w:hyperlink>
            <w:r>
              <w:rPr>
                <w:rStyle w:val="row-content"/>
                <w:color w:val="244061"/>
              </w:rPr>
              <w:t xml:space="preserve">, Superseded 06/12/2023</w:t>
            </w:r>
          </w:p>
          <w:p>
            <w:r>
              <w:rPr>
                <w:rStyle w:val="row-content"/>
                <w:b/>
                <w:i/>
              </w:rPr>
              <w:t xml:space="preserve">Implementation start date: </w:t>
            </w:r>
            <w:r>
              <w:rPr>
                <w:rStyle w:val="row-content"/>
              </w:rPr>
              <w:t xml:space="preserve">01/07/2023</w:t>
            </w:r>
            <w:r>
              <w:br/>
            </w:r>
            <w:r>
              <w:rPr>
                <w:rStyle w:val="row-content"/>
                <w:b/>
                <w:i/>
              </w:rPr>
              <w:t xml:space="preserve">Implementation end date: </w:t>
            </w:r>
            <w:r>
              <w:rPr>
                <w:rStyle w:val="row-content"/>
              </w:rPr>
              <w:t xml:space="preserve">30/06/2024</w:t>
            </w:r>
            <w:r>
              <w:br/>
            </w:r>
            <w:r>
              <w:rPr>
                <w:rStyle w:val="row-content"/>
                <w:b/>
                <w:i/>
              </w:rPr>
              <w:t xml:space="preserve">Conditional obligation: </w:t>
            </w:r>
          </w:p>
          <w:p>
            <w:r>
              <w:rPr>
                <w:rStyle w:val="row-content"/>
              </w:rPr>
              <w:t xml:space="preserve">Reporting of this data element is mandatory for service events for which the </w:t>
            </w:r>
            <w:hyperlink w:history="true" r:id="R2018773f194840fb">
              <w:r>
                <w:rPr>
                  <w:rStyle w:val="Hyperlink"/>
                </w:rPr>
                <w:t xml:space="preserve">Non-admitted patient service event—first service event indicator, yes/no code N</w:t>
              </w:r>
            </w:hyperlink>
            <w:r>
              <w:rPr>
                <w:rStyle w:val="row-content"/>
              </w:rPr>
              <w:t xml:space="preserve"> data element is 1 (YES).</w:t>
            </w:r>
          </w:p>
          <w:p>
            <w:r>
              <w:br/>
            </w:r>
            <w:r>
              <w:br/>
            </w:r>
            <w:hyperlink w:history="true" r:id="R99a93c7e9a1d48bd">
              <w:r>
                <w:rPr>
                  <w:rStyle w:val="Hyperlink"/>
                </w:rPr>
                <w:t xml:space="preserve">Non-admitted patient NBEDS 2024–25</w:t>
              </w:r>
            </w:hyperlink>
          </w:p>
          <w:p>
            <w:pPr>
              <w:pStyle w:val="registration-status"/>
              <w:spacing w:before="0" w:after="0"/>
            </w:pPr>
            <w:hyperlink w:history="true" r:id="R631765eb2b0a482c">
              <w:r>
                <w:rPr>
                  <w:rStyle w:val="Hyperlink"/>
                  <w:color w:val="244061"/>
                </w:rPr>
                <w:t xml:space="preserve">Health</w:t>
              </w:r>
            </w:hyperlink>
            <w:r>
              <w:rPr>
                <w:rStyle w:val="row-content"/>
                <w:color w:val="244061"/>
              </w:rPr>
              <w:t xml:space="preserve">, Standard 06/12/2023</w:t>
            </w:r>
          </w:p>
          <w:p>
            <w:r>
              <w:rPr>
                <w:rStyle w:val="row-content"/>
                <w:b/>
                <w:i/>
              </w:rPr>
              <w:t xml:space="preserve">Implementation start date: </w:t>
            </w:r>
            <w:r>
              <w:rPr>
                <w:rStyle w:val="row-content"/>
              </w:rPr>
              <w:t xml:space="preserve">01/07/2024</w:t>
            </w:r>
            <w:r>
              <w:br/>
            </w:r>
            <w:r>
              <w:rPr>
                <w:rStyle w:val="row-content"/>
                <w:b/>
                <w:i/>
              </w:rPr>
              <w:t xml:space="preserve">Implementation end date: </w:t>
            </w:r>
            <w:r>
              <w:rPr>
                <w:rStyle w:val="row-content"/>
              </w:rPr>
              <w:t xml:space="preserve">30/06/2025</w:t>
            </w:r>
            <w:r>
              <w:br/>
            </w:r>
            <w:r>
              <w:rPr>
                <w:rStyle w:val="row-content"/>
                <w:b/>
                <w:i/>
              </w:rPr>
              <w:t xml:space="preserve">Conditional obligation: </w:t>
            </w:r>
          </w:p>
          <w:p>
            <w:r>
              <w:rPr>
                <w:rStyle w:val="row-content"/>
              </w:rPr>
              <w:t xml:space="preserve">Reporting of this data element is mandatory for service events for which the </w:t>
            </w:r>
            <w:hyperlink w:history="true" r:id="Rd89fc1a90e1c4638">
              <w:r>
                <w:rPr>
                  <w:rStyle w:val="Hyperlink"/>
                </w:rPr>
                <w:t xml:space="preserve">Non-admitted patient service event—first service event indicator, yes/no code N</w:t>
              </w:r>
            </w:hyperlink>
            <w:r>
              <w:rPr>
                <w:rStyle w:val="row-content"/>
              </w:rPr>
              <w:t xml:space="preserve"> data element is 1 (YES).</w:t>
            </w:r>
          </w:p>
          <w:p>
            <w:r>
              <w:br/>
            </w:r>
            <w:r>
              <w:br/>
            </w:r>
          </w:p>
        </w:tc>
      </w:tr>
    </w:tbl>
    <w:p/>
    <w:tbl>
      <w:tblPr>
        <w:tblStyle w:val="TableGrid"/>
        <w:tblW w:w="0" w:type="auto"/>
      </w:tblPr>
    </w:tbl>
    <w:p>
      <w:r>
        <w:br/>
      </w:r>
    </w:p>
    <w:sectPr>
      <w:footerReference xmlns:r="http://schemas.openxmlformats.org/officeDocument/2006/relationships" w:type="default" r:id="R8bc7fe1dad874801"/>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596448</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a84d9e4c32b14a52"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8bc7fe1dad874801" /><Relationship Type="http://schemas.openxmlformats.org/officeDocument/2006/relationships/header" Target="/word/header1.xml" Id="Rdc3a9cc93c9c46b4" /><Relationship Type="http://schemas.openxmlformats.org/officeDocument/2006/relationships/settings" Target="/word/settings.xml" Id="R5d13b982bb1b416a" /><Relationship Type="http://schemas.openxmlformats.org/officeDocument/2006/relationships/styles" Target="/word/styles.xml" Id="R8cf79d09faf94472" /><Relationship Type="http://schemas.openxmlformats.org/officeDocument/2006/relationships/numbering" Target="/word/numbering.xml" Id="R3739f64e007f4a27" /><Relationship Type="http://schemas.openxmlformats.org/officeDocument/2006/relationships/hyperlink" Target="https://meteor.aihw.gov.au/RegistrationAuthority/12" TargetMode="External" Id="R1e9044395b55478b" /><Relationship Type="http://schemas.openxmlformats.org/officeDocument/2006/relationships/hyperlink" Target="https://meteor.aihw.gov.au/RegistrationAuthority/15" TargetMode="External" Id="Ra9d6ba618b644008" /><Relationship Type="http://schemas.openxmlformats.org/officeDocument/2006/relationships/hyperlink" Target="https://meteor.aihw.gov.au/content/596458" TargetMode="External" Id="R725a3324fe6e4236" /><Relationship Type="http://schemas.openxmlformats.org/officeDocument/2006/relationships/hyperlink" Target="https://meteor.aihw.gov.au/content/270566" TargetMode="External" Id="R076f8f1571304c09" /><Relationship Type="http://schemas.openxmlformats.org/officeDocument/2006/relationships/hyperlink" Target="https://meteor.aihw.gov.au/content/246013" TargetMode="External" Id="R04a249d4a3c04e47" /><Relationship Type="http://schemas.openxmlformats.org/officeDocument/2006/relationships/hyperlink" Target="https://meteor.aihw.gov.au/content/727331" TargetMode="External" Id="R8e9a99e8b5a54d67" /><Relationship Type="http://schemas.openxmlformats.org/officeDocument/2006/relationships/hyperlink" Target="https://meteor.aihw.gov.au/RegistrationAuthority/12" TargetMode="External" Id="Rcb45970d230d4510" /><Relationship Type="http://schemas.openxmlformats.org/officeDocument/2006/relationships/hyperlink" Target="https://meteor.aihw.gov.au/content/596610" TargetMode="External" Id="Raec2b43ff2ca42fd" /><Relationship Type="http://schemas.openxmlformats.org/officeDocument/2006/relationships/hyperlink" Target="https://meteor.aihw.gov.au/content/742186" TargetMode="External" Id="Rf026cf6a52114ffa" /><Relationship Type="http://schemas.openxmlformats.org/officeDocument/2006/relationships/hyperlink" Target="https://meteor.aihw.gov.au/RegistrationAuthority/12" TargetMode="External" Id="R0a70835d5c304636" /><Relationship Type="http://schemas.openxmlformats.org/officeDocument/2006/relationships/hyperlink" Target="https://meteor.aihw.gov.au/content/596610" TargetMode="External" Id="R4d3012b85f1e4516" /><Relationship Type="http://schemas.openxmlformats.org/officeDocument/2006/relationships/hyperlink" Target="https://meteor.aihw.gov.au/content/764455" TargetMode="External" Id="R6b6bea7e367a4317" /><Relationship Type="http://schemas.openxmlformats.org/officeDocument/2006/relationships/hyperlink" Target="https://meteor.aihw.gov.au/RegistrationAuthority/12" TargetMode="External" Id="R4580c0baa0b14e36" /><Relationship Type="http://schemas.openxmlformats.org/officeDocument/2006/relationships/hyperlink" Target="https://meteor.aihw.gov.au/content/596610" TargetMode="External" Id="R2018773f194840fb" /><Relationship Type="http://schemas.openxmlformats.org/officeDocument/2006/relationships/hyperlink" Target="https://meteor.aihw.gov.au/content/775784" TargetMode="External" Id="R99a93c7e9a1d48bd" /><Relationship Type="http://schemas.openxmlformats.org/officeDocument/2006/relationships/hyperlink" Target="https://meteor.aihw.gov.au/RegistrationAuthority/12" TargetMode="External" Id="R631765eb2b0a482c" /><Relationship Type="http://schemas.openxmlformats.org/officeDocument/2006/relationships/hyperlink" Target="https://meteor.aihw.gov.au/content/596610" TargetMode="External" Id="Rd89fc1a90e1c4638" /></Relationships>
</file>

<file path=word/_rels/header1.xml.rels>&#65279;<?xml version="1.0" encoding="utf-8"?><Relationships xmlns="http://schemas.openxmlformats.org/package/2006/relationships"><Relationship Type="http://schemas.openxmlformats.org/officeDocument/2006/relationships/image" Target="/media/image.png" Id="Ra84d9e4c32b14a52" /></Relationships>
</file>