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484a3aa0c54bce"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issue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issue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issue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044395b55478b">
              <w:r>
                <w:rPr>
                  <w:rStyle w:val="Hyperlink"/>
                  <w:color w:val="244061"/>
                </w:rPr>
                <w:t xml:space="preserve">Health</w:t>
              </w:r>
            </w:hyperlink>
            <w:r>
              <w:rPr>
                <w:rStyle w:val="row-content"/>
                <w:color w:val="244061"/>
              </w:rPr>
              <w:t xml:space="preserve">, Standard 07/10/2020</w:t>
            </w:r>
          </w:p>
          <w:p>
            <w:pPr>
              <w:spacing w:before="0" w:after="0"/>
            </w:pPr>
            <w:hyperlink w:history="true" r:id="Ra9d6ba618b644008">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5a3324fe6e4236">
              <w:r>
                <w:rPr>
                  <w:rStyle w:val="Hyperlink"/>
                </w:rPr>
                <w:t xml:space="preserve">Non-admitted patient service request—service request issue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6f8f1571304c0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request issue date refers to the date recorded on the service request.</w:t>
            </w:r>
          </w:p>
          <w:p>
            <w:pPr>
              <w:spacing w:after="160"/>
            </w:pPr>
            <w:r>
              <w:rPr>
                <w:rStyle w:val="row-content-rich-text"/>
              </w:rPr>
              <w:t xml:space="preserve">At a non-admitted patient service, service requests include:</w:t>
            </w:r>
          </w:p>
          <w:p>
            <w:pPr>
              <w:pStyle w:val="ListParagraph"/>
              <w:numPr>
                <w:ilvl w:val="0"/>
                <w:numId w:val="2"/>
              </w:numPr>
            </w:pPr>
            <w:r>
              <w:rPr>
                <w:rStyle w:val="row-content-rich-text"/>
              </w:rPr>
              <w:t xml:space="preserve">formal referral from a health-care provider, such as a general practitioner or specialist, or from a hospital, such as an emergency department, and</w:t>
            </w:r>
          </w:p>
          <w:p>
            <w:pPr>
              <w:pStyle w:val="ListParagraph"/>
              <w:numPr>
                <w:ilvl w:val="0"/>
                <w:numId w:val="2"/>
              </w:numPr>
            </w:pPr>
            <w:r>
              <w:rPr>
                <w:rStyle w:val="row-content-rich-text"/>
              </w:rPr>
              <w:t xml:space="preserve">self-referral or attendance at a walk-in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a249d4a3c04e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9a99e8b5a54d67">
              <w:r>
                <w:rPr>
                  <w:rStyle w:val="Hyperlink"/>
                </w:rPr>
                <w:t xml:space="preserve">Non-admitted patient NBEDS 2021–22</w:t>
              </w:r>
            </w:hyperlink>
          </w:p>
          <w:p>
            <w:pPr>
              <w:pStyle w:val="registration-status"/>
              <w:spacing w:before="0" w:after="0"/>
            </w:pPr>
            <w:hyperlink w:history="true" r:id="Rcb45970d230d451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mandatory for service events for which the </w:t>
            </w:r>
            <w:hyperlink w:history="true" r:id="Raec2b43ff2ca42fd">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f026cf6a52114ffa">
              <w:r>
                <w:rPr>
                  <w:rStyle w:val="Hyperlink"/>
                </w:rPr>
                <w:t xml:space="preserve">Non-admitted patient NBEDS 2022–23</w:t>
              </w:r>
            </w:hyperlink>
          </w:p>
          <w:p>
            <w:pPr>
              <w:pStyle w:val="registration-status"/>
              <w:spacing w:before="0" w:after="0"/>
            </w:pPr>
            <w:hyperlink w:history="true" r:id="R0a70835d5c30463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mandatory for service events for which the </w:t>
            </w:r>
            <w:hyperlink w:history="true" r:id="R4d3012b85f1e4516">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6b6bea7e367a4317">
              <w:r>
                <w:rPr>
                  <w:rStyle w:val="Hyperlink"/>
                </w:rPr>
                <w:t xml:space="preserve">Non-admitted patient NBEDS 2023–24</w:t>
              </w:r>
            </w:hyperlink>
          </w:p>
          <w:p>
            <w:pPr>
              <w:pStyle w:val="registration-status"/>
              <w:spacing w:before="0" w:after="0"/>
            </w:pPr>
            <w:hyperlink w:history="true" r:id="R4580c0baa0b14e3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mandatory for service events for which the </w:t>
            </w:r>
            <w:hyperlink w:history="true" r:id="R2018773f194840fb">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99a93c7e9a1d48bd">
              <w:r>
                <w:rPr>
                  <w:rStyle w:val="Hyperlink"/>
                </w:rPr>
                <w:t xml:space="preserve">Non-admitted patient NBEDS 2024–25</w:t>
              </w:r>
            </w:hyperlink>
          </w:p>
          <w:p>
            <w:pPr>
              <w:pStyle w:val="registration-status"/>
              <w:spacing w:before="0" w:after="0"/>
            </w:pPr>
            <w:hyperlink w:history="true" r:id="R631765eb2b0a482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mandatory for service events for which the </w:t>
            </w:r>
            <w:hyperlink w:history="true" r:id="Rd89fc1a90e1c4638">
              <w:r>
                <w:rPr>
                  <w:rStyle w:val="Hyperlink"/>
                </w:rPr>
                <w:t xml:space="preserve">Non-admitted patient service event—first service event indicator, yes/no code N</w:t>
              </w:r>
            </w:hyperlink>
            <w:r>
              <w:rPr>
                <w:rStyle w:val="row-content"/>
              </w:rPr>
              <w:t xml:space="preserve"> data element is 1 (YES).</w:t>
            </w:r>
          </w:p>
          <w:p>
            <w:r>
              <w:br/>
            </w:r>
            <w:r>
              <w:br/>
            </w:r>
          </w:p>
        </w:tc>
      </w:tr>
    </w:tbl>
    <w:p/>
    <w:tbl>
      <w:tblPr>
        <w:tblStyle w:val="TableGrid"/>
        <w:tblW w:w="0" w:type="auto"/>
      </w:tblPr>
    </w:tbl>
    <w:p>
      <w:r>
        <w:br/>
      </w:r>
    </w:p>
    <w:sectPr>
      <w:footerReference xmlns:r="http://schemas.openxmlformats.org/officeDocument/2006/relationships" w:type="default" r:id="R8bc7fe1dad87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596448</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d9e4c32b1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7fe1dad874801" /><Relationship Type="http://schemas.openxmlformats.org/officeDocument/2006/relationships/header" Target="/word/header1.xml" Id="Rdc3a9cc93c9c46b4" /><Relationship Type="http://schemas.openxmlformats.org/officeDocument/2006/relationships/settings" Target="/word/settings.xml" Id="R5d13b982bb1b416a" /><Relationship Type="http://schemas.openxmlformats.org/officeDocument/2006/relationships/styles" Target="/word/styles.xml" Id="R8cf79d09faf94472" /><Relationship Type="http://schemas.openxmlformats.org/officeDocument/2006/relationships/numbering" Target="/word/numbering.xml" Id="R3739f64e007f4a27" /><Relationship Type="http://schemas.openxmlformats.org/officeDocument/2006/relationships/hyperlink" Target="https://meteor.aihw.gov.au/RegistrationAuthority/12" TargetMode="External" Id="R1e9044395b55478b" /><Relationship Type="http://schemas.openxmlformats.org/officeDocument/2006/relationships/hyperlink" Target="https://meteor.aihw.gov.au/RegistrationAuthority/15" TargetMode="External" Id="Ra9d6ba618b644008" /><Relationship Type="http://schemas.openxmlformats.org/officeDocument/2006/relationships/hyperlink" Target="https://meteor.aihw.gov.au/content/596458" TargetMode="External" Id="R725a3324fe6e4236" /><Relationship Type="http://schemas.openxmlformats.org/officeDocument/2006/relationships/hyperlink" Target="https://meteor.aihw.gov.au/content/270566" TargetMode="External" Id="R076f8f1571304c09" /><Relationship Type="http://schemas.openxmlformats.org/officeDocument/2006/relationships/hyperlink" Target="https://meteor.aihw.gov.au/content/246013" TargetMode="External" Id="R04a249d4a3c04e47" /><Relationship Type="http://schemas.openxmlformats.org/officeDocument/2006/relationships/hyperlink" Target="https://meteor.aihw.gov.au/content/727331" TargetMode="External" Id="R8e9a99e8b5a54d67" /><Relationship Type="http://schemas.openxmlformats.org/officeDocument/2006/relationships/hyperlink" Target="https://meteor.aihw.gov.au/RegistrationAuthority/12" TargetMode="External" Id="Rcb45970d230d4510" /><Relationship Type="http://schemas.openxmlformats.org/officeDocument/2006/relationships/hyperlink" Target="https://meteor.aihw.gov.au/content/596610" TargetMode="External" Id="Raec2b43ff2ca42fd" /><Relationship Type="http://schemas.openxmlformats.org/officeDocument/2006/relationships/hyperlink" Target="https://meteor.aihw.gov.au/content/742186" TargetMode="External" Id="Rf026cf6a52114ffa" /><Relationship Type="http://schemas.openxmlformats.org/officeDocument/2006/relationships/hyperlink" Target="https://meteor.aihw.gov.au/RegistrationAuthority/12" TargetMode="External" Id="R0a70835d5c304636" /><Relationship Type="http://schemas.openxmlformats.org/officeDocument/2006/relationships/hyperlink" Target="https://meteor.aihw.gov.au/content/596610" TargetMode="External" Id="R4d3012b85f1e4516" /><Relationship Type="http://schemas.openxmlformats.org/officeDocument/2006/relationships/hyperlink" Target="https://meteor.aihw.gov.au/content/764455" TargetMode="External" Id="R6b6bea7e367a4317" /><Relationship Type="http://schemas.openxmlformats.org/officeDocument/2006/relationships/hyperlink" Target="https://meteor.aihw.gov.au/RegistrationAuthority/12" TargetMode="External" Id="R4580c0baa0b14e36" /><Relationship Type="http://schemas.openxmlformats.org/officeDocument/2006/relationships/hyperlink" Target="https://meteor.aihw.gov.au/content/596610" TargetMode="External" Id="R2018773f194840fb" /><Relationship Type="http://schemas.openxmlformats.org/officeDocument/2006/relationships/hyperlink" Target="https://meteor.aihw.gov.au/content/775784" TargetMode="External" Id="R99a93c7e9a1d48bd" /><Relationship Type="http://schemas.openxmlformats.org/officeDocument/2006/relationships/hyperlink" Target="https://meteor.aihw.gov.au/RegistrationAuthority/12" TargetMode="External" Id="R631765eb2b0a482c" /><Relationship Type="http://schemas.openxmlformats.org/officeDocument/2006/relationships/hyperlink" Target="https://meteor.aihw.gov.au/content/596610" TargetMode="External" Id="Rd89fc1a90e1c4638" /></Relationships>
</file>

<file path=word/_rels/header1.xml.rels>&#65279;<?xml version="1.0" encoding="utf-8"?><Relationships xmlns="http://schemas.openxmlformats.org/package/2006/relationships"><Relationship Type="http://schemas.openxmlformats.org/officeDocument/2006/relationships/image" Target="/media/image.png" Id="Ra84d9e4c32b14a52" /></Relationships>
</file>