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ce6d1e09d4365" /></Relationships>
</file>

<file path=word/document.xml><?xml version="1.0" encoding="utf-8"?>
<w:document xmlns:r="http://schemas.openxmlformats.org/officeDocument/2006/relationships" xmlns:w="http://schemas.openxmlformats.org/wordprocessingml/2006/main">
  <w:body>
    <w:p>
      <w:pPr>
        <w:pStyle w:val="Title"/>
      </w:pPr>
      <w:r>
        <w:t>Person—type of chronic medical condition, common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medical condition, common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common chronic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d295f7a12433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medical condition from which a person suffers, that is long term; has a pattern of recurrence, or deterioration; has a poor prognosis and produces consequences, or sequelae that impact on the individual's quality of life,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cddb1136fb4161">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52fa65e3fc4c3c">
              <w:r>
                <w:rPr>
                  <w:rStyle w:val="Hyperlink"/>
                </w:rPr>
                <w:t xml:space="preserve">Common chronic medical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Musculoskeletal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Rheumatoid 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Osteoporosis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musculoskeletal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Psychological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Anxiety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Insomnia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Dementia (including Alzheimer's)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Other psychological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Endocrine/Nutritional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Hyperlipidaemia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Obesity (BMI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Hypothyroidism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Hyperthyroidism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Other endocrine/nutritional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Cardiovascular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Congestive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Cerebrovascular disease/Cerebrovascular accident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cardiovascular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chronic diseases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Obstructive Pulmonary Disease/Chronic Obstructive Airways Disease (COPD/COAD)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Sleep disorders (Insomnia)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Gastro Oesophageal Reflux Disorder (GORD)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Chronic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Glaucoma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Malignant neoplasms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Chronic disease not listed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condition can be selected.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Person—chronic medical condition indicator, yes/no code N</w:t>
            </w:r>
            <w:r>
              <w:rPr>
                <w:rStyle w:val="row-content-rich-text"/>
              </w:rPr>
              <w:t xml:space="preserve"> to obtain information on a person's current and past chronic conditions.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2014. Chronic disease. Canberra: Department of Health. Viewed 25 August 2014, &lt;</w:t>
            </w:r>
            <w:hyperlink w:history="true" r:id="R97d03717b8164154">
              <w:r>
                <w:rPr>
                  <w:rStyle w:val="Hyperlink"/>
                </w:rPr>
                <w:t xml:space="preserve">http://www.health.gov.au/internet/main/publishing.nsf/Content/chronic</w:t>
              </w:r>
            </w:hyperlink>
            <w:r>
              <w:rPr>
                <w:rStyle w:val="row-content-rich-text"/>
              </w:rPr>
              <w:t xml:space="preserve">&gt;</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785faa3838ba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273ce0204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faa3838ba42a8" /><Relationship Type="http://schemas.openxmlformats.org/officeDocument/2006/relationships/header" Target="/word/header1.xml" Id="R9b23312cf582487a" /><Relationship Type="http://schemas.openxmlformats.org/officeDocument/2006/relationships/settings" Target="/word/settings.xml" Id="Rbb4afb44f5fb409d" /><Relationship Type="http://schemas.openxmlformats.org/officeDocument/2006/relationships/styles" Target="/word/styles.xml" Id="Rc095d1e285354a04" /><Relationship Type="http://schemas.openxmlformats.org/officeDocument/2006/relationships/hyperlink" Target="https://meteor.aihw.gov.au/RegistrationAuthority/8" TargetMode="External" Id="R3cdd295f7a124338" /><Relationship Type="http://schemas.openxmlformats.org/officeDocument/2006/relationships/hyperlink" Target="https://meteor.aihw.gov.au/content/399213" TargetMode="External" Id="Rd3cddb1136fb4161" /><Relationship Type="http://schemas.openxmlformats.org/officeDocument/2006/relationships/hyperlink" Target="https://meteor.aihw.gov.au/content/587030" TargetMode="External" Id="R5552fa65e3fc4c3c" /><Relationship Type="http://schemas.openxmlformats.org/officeDocument/2006/relationships/hyperlink" Target="http://www.health.gov.au/internet/main/publishing.nsf/Content/chronic" TargetMode="External" Id="R97d03717b8164154" /></Relationships>
</file>

<file path=word/_rels/header1.xml.rels>&#65279;<?xml version="1.0" encoding="utf-8"?><Relationships xmlns="http://schemas.openxmlformats.org/package/2006/relationships"><Relationship Type="http://schemas.openxmlformats.org/officeDocument/2006/relationships/image" Target="/media/image.png" Id="R66c273ce020445a1" /></Relationships>
</file>