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89b65e5725487b"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in which one, two, or three or more chronic conditions were managed 2009-2013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in which one, two, or three or more chronic conditions were managed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in which one, two or three or more chronic conditions were managed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e0c9a924a8453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comprise all chronic conditions managed in general practice. Results are measured as the number of GP consultations in which chronic conditions were managed by the GP during the consultation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8e1fe1554a4f18">
              <w:r>
                <w:rPr>
                  <w:rStyle w:val="Hyperlink"/>
                </w:rPr>
                <w:t xml:space="preserve">National Health Performance Authority: Healthy Communities: 2011–</w:t>
              </w:r>
            </w:hyperlink>
          </w:p>
          <w:p>
            <w:pPr>
              <w:pStyle w:val="registration-status"/>
              <w:spacing w:before="0" w:after="0"/>
            </w:pPr>
            <w:hyperlink w:history="true" r:id="Rf30753299778433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Customised analysis of BEACH data prepared for the National Health Performance Authority by the Family Medicine Research Centre, The University of Sydney, 2009-2013.</w:t>
            </w:r>
          </w:p>
          <w:p>
            <w:pPr/>
            <w:r>
              <w:rPr>
                <w:rStyle w:val="row-content-rich-text"/>
              </w:rPr>
              <w:t xml:space="preserve">Results comprise all chronic conditions managed in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GP consultations with patients who had one, two, or three or more chronic health conditions managed during the data period. Results comprise all chronic conditions managed in general practice. Results are measured as the number of GP consultations where chronic conditions were managed by the GP during the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fb94de2cdc4474">
              <w:r>
                <w:rPr>
                  <w:rStyle w:val="Hyperlink"/>
                </w:rPr>
                <w:t xml:space="preserve">Person—type of chronic medical condition, common condition code N[N]</w:t>
              </w:r>
            </w:hyperlink>
          </w:p>
          <w:p>
            <w:r>
              <w:rPr>
                <w:rStyle w:val="row-content"/>
                <w:b/>
              </w:rPr>
              <w:t xml:space="preserve">Data Source</w:t>
            </w:r>
          </w:p>
          <w:p>
            <w:hyperlink w:history="true" r:id="R94584b0544254278">
              <w:r>
                <w:rPr>
                  <w:rStyle w:val="Hyperlink"/>
                </w:rPr>
                <w:t xml:space="preserve">Bettering the Evaluation and Care of Health (BEACH)</w:t>
              </w:r>
            </w:hyperlink>
          </w:p>
          <w:p>
            <w:r>
              <w:rPr>
                <w:rStyle w:val="row-content"/>
              </w:rPr>
              <w:t xml:space="preserve"> </w:t>
            </w:r>
          </w:p>
          <w:p>
            <w:r>
              <w:rPr>
                <w:rStyle w:val="row-content"/>
                <w:b/>
                <w:color w:val="000000"/>
              </w:rPr>
              <w:t xml:space="preserve">Data Element / Data Set</w:t>
            </w:r>
          </w:p>
          <w:p>
            <w:hyperlink w:history="true" r:id="R47ac7656ad274ee9">
              <w:r>
                <w:rPr>
                  <w:rStyle w:val="Hyperlink"/>
                </w:rPr>
                <w:t xml:space="preserve">Person—chronic condition managed in General Practice indicator, yes/no code N</w:t>
              </w:r>
            </w:hyperlink>
          </w:p>
          <w:p>
            <w:r>
              <w:rPr>
                <w:rStyle w:val="row-content"/>
                <w:b/>
              </w:rPr>
              <w:t xml:space="preserve">Data Source</w:t>
            </w:r>
          </w:p>
          <w:p>
            <w:hyperlink w:history="true" r:id="R641fb4fd031e42a7">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BEACH encounter data was collected from April 2009 to March 2013 from 3,903 participating GPs providing 390,300 patient encounters.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6f05ade753431d">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 and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e3414a9b384895">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84052c3a5e64fae">
              <w:r>
                <w:rPr>
                  <w:rStyle w:val="Hyperlink"/>
                </w:rPr>
                <w:t xml:space="preserve">PAF-Equity of access</w:t>
              </w:r>
            </w:hyperlink>
            <w:r>
              <w:br/>
            </w:r>
            <w:r>
              <w:br/>
            </w:r>
          </w:p>
          <w:p>
            <w:hyperlink w:history="true" r:id="R84aec0f955d046bd">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78ecef763a4d78">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52253499f044d9">
              <w:r>
                <w:rPr>
                  <w:rStyle w:val="Hyperlink"/>
                </w:rPr>
                <w:t xml:space="preserve">National Health Performance Authority</w:t>
              </w:r>
            </w:hyperlink>
          </w:p>
        </w:tc>
      </w:tr>
    </w:tbl>
    <w:p>
      <w:r>
        <w:br/>
      </w:r>
    </w:p>
    <w:sectPr>
      <w:footerReference xmlns:r="http://schemas.openxmlformats.org/officeDocument/2006/relationships" w:type="default" r:id="R0a4eb765c5a242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e7ba7cdec642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4eb765c5a242b3" /><Relationship Type="http://schemas.openxmlformats.org/officeDocument/2006/relationships/header" Target="/word/header1.xml" Id="R9507cb7637d4485e" /><Relationship Type="http://schemas.openxmlformats.org/officeDocument/2006/relationships/settings" Target="/word/settings.xml" Id="R129e9427f0b44a6c" /><Relationship Type="http://schemas.openxmlformats.org/officeDocument/2006/relationships/styles" Target="/word/styles.xml" Id="Rd20e77c4c2c741eb" /><Relationship Type="http://schemas.openxmlformats.org/officeDocument/2006/relationships/hyperlink" Target="https://meteor.aihw.gov.au/RegistrationAuthority/8" TargetMode="External" Id="Ra3e0c9a924a84539" /><Relationship Type="http://schemas.openxmlformats.org/officeDocument/2006/relationships/hyperlink" Target="https://meteor.aihw.gov.au/content/550329" TargetMode="External" Id="R358e1fe1554a4f18" /><Relationship Type="http://schemas.openxmlformats.org/officeDocument/2006/relationships/hyperlink" Target="https://meteor.aihw.gov.au/RegistrationAuthority/8" TargetMode="External" Id="Rf307532997784335" /><Relationship Type="http://schemas.openxmlformats.org/officeDocument/2006/relationships/hyperlink" Target="https://meteor.aihw.gov.au/content/587032" TargetMode="External" Id="R5cfb94de2cdc4474" /><Relationship Type="http://schemas.openxmlformats.org/officeDocument/2006/relationships/hyperlink" Target="https://meteor.aihw.gov.au/content/595374" TargetMode="External" Id="R94584b0544254278" /><Relationship Type="http://schemas.openxmlformats.org/officeDocument/2006/relationships/hyperlink" Target="https://meteor.aihw.gov.au/content/595617" TargetMode="External" Id="R47ac7656ad274ee9" /><Relationship Type="http://schemas.openxmlformats.org/officeDocument/2006/relationships/hyperlink" Target="https://meteor.aihw.gov.au/content/595374" TargetMode="External" Id="R641fb4fd031e42a7" /><Relationship Type="http://schemas.openxmlformats.org/officeDocument/2006/relationships/hyperlink" Target="https://meteor.aihw.gov.au/content/593673" TargetMode="External" Id="R3c6f05ade753431d" /><Relationship Type="http://schemas.openxmlformats.org/officeDocument/2006/relationships/hyperlink" Target="https://meteor.aihw.gov.au/content/550733" TargetMode="External" Id="R27e3414a9b384895" /><Relationship Type="http://schemas.openxmlformats.org/officeDocument/2006/relationships/hyperlink" Target="https://meteor.aihw.gov.au/content/554927" TargetMode="External" Id="Re84052c3a5e64fae" /><Relationship Type="http://schemas.openxmlformats.org/officeDocument/2006/relationships/hyperlink" Target="https://meteor.aihw.gov.au/content/554928" TargetMode="External" Id="R84aec0f955d046bd" /><Relationship Type="http://schemas.openxmlformats.org/officeDocument/2006/relationships/hyperlink" Target="https://meteor.aihw.gov.au/content/595374" TargetMode="External" Id="Rac78ecef763a4d78" /><Relationship Type="http://schemas.openxmlformats.org/officeDocument/2006/relationships/hyperlink" Target="https://meteor.aihw.gov.au/content/584596" TargetMode="External" Id="Rbc52253499f044d9" /></Relationships>
</file>

<file path=word/_rels/header1.xml.rels>&#65279;<?xml version="1.0" encoding="utf-8"?><Relationships xmlns="http://schemas.openxmlformats.org/package/2006/relationships"><Relationship Type="http://schemas.openxmlformats.org/officeDocument/2006/relationships/image" Target="/media/image.png" Id="Rf6e7ba7cdec64206" /></Relationships>
</file>