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3d41322c6a4588" /></Relationships>
</file>

<file path=word/document.xml><?xml version="1.0" encoding="utf-8"?>
<w:document xmlns:r="http://schemas.openxmlformats.org/officeDocument/2006/relationships" xmlns:w="http://schemas.openxmlformats.org/wordprocessingml/2006/main">
  <w:body>
    <w:p>
      <w:pPr>
        <w:pStyle w:val="Title"/>
      </w:pPr>
      <w:r>
        <w:t>ABS Australian Aboriginal and Torres Strait Islander Health Survey (AATSIHS), 2012-13 (Core component)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Australian Aboriginal and Torres Strait Islander Health Survey (AATSIHS), 2012-13 (Core component)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Aboriginal and Torres Strait Islander Health Survey (AATSIHS) collects information from the Aboriginal and Torres Strait Islander population as part of the Australian Health Survey.</w:t>
            </w:r>
          </w:p>
          <w:p>
            <w:pPr/>
            <w:r>
              <w:rPr>
                <w:rStyle w:val="row-content-rich-text"/>
              </w:rPr>
              <w:t xml:space="preserve">The core component collected information about items such as self-assessed health status, self-assessed body mass, smoking, physical activity, food security and dietary behaviours.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cat. no. </w:t>
            </w:r>
          </w:p>
          <w:p>
            <w:hyperlink w:history="true" r:id="R56cbb36070da40bd">
              <w:r>
                <w:rPr>
                  <w:rStyle w:val="Hyperlink"/>
                </w:rPr>
                <w:t xml:space="preserve">4727.0.55.002 - Australian Aboriginal and Torres Strait Islander Health Survey: Users' Guide, 2012-13</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b867aa83d45a42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585485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b883e959244f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67aa83d45a421e" /><Relationship Type="http://schemas.openxmlformats.org/officeDocument/2006/relationships/header" Target="/word/header1.xml" Id="R2a04be2cba294125" /><Relationship Type="http://schemas.openxmlformats.org/officeDocument/2006/relationships/settings" Target="/word/settings.xml" Id="R8407e6338741448b" /><Relationship Type="http://schemas.openxmlformats.org/officeDocument/2006/relationships/styles" Target="/word/styles.xml" Id="R6fa9afdb5444407c" /><Relationship Type="http://schemas.openxmlformats.org/officeDocument/2006/relationships/hyperlink" Target="http://www.abs.gov.au/ausstats/abs@.nsf/Lookup/4454DD168187E303CA257C2F00146279?opendocument" TargetMode="External" Id="R56cbb36070da40bd" /></Relationships>
</file>

<file path=word/_rels/header1.xml.rels>&#65279;<?xml version="1.0" encoding="utf-8"?><Relationships xmlns="http://schemas.openxmlformats.org/package/2006/relationships"><Relationship Type="http://schemas.openxmlformats.org/officeDocument/2006/relationships/image" Target="/media/image.png" Id="Rd6b883e959244f54" /></Relationships>
</file>