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ae9bb7b7244fc6" /></Relationships>
</file>

<file path=word/document.xml><?xml version="1.0" encoding="utf-8"?>
<w:document xmlns:r="http://schemas.openxmlformats.org/officeDocument/2006/relationships" xmlns:w="http://schemas.openxmlformats.org/wordprocessingml/2006/main">
  <w:body>
    <w:p>
      <w:pPr>
        <w:pStyle w:val="Title"/>
      </w:pPr>
      <w:r>
        <w:t>ABS Indigenous estimates and projections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Indigenous estimates and projections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of the Aboriginal and Torres Strait Islander (Indigenous) population of Australia based on the 2011 Census of Population and Housing. Estimates for the Aboriginal and Torres Strait Islander population of Australia and the states and territories have been produced for the period 2001 to 2011. Estimates for 30 June 1996 to 30 June 2000 are also included, but these should be used with caution.</w:t>
            </w:r>
          </w:p>
          <w:p>
            <w:pPr/>
            <w:r>
              <w:rPr>
                <w:rStyle w:val="row-content-rich-text"/>
              </w:rPr>
              <w:t xml:space="preserve">Using assumptions about future fertility, paternity, life expectancy at birth and migration, 10 series of projections of the Aboriginal and Torres Strait Islander population have been generated for 2012 to 2026.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r>
              <w:rPr>
                <w:rStyle w:val="row-content-rich-text"/>
              </w:rPr>
              <w:t xml:space="preserve">ABS cat. no. </w:t>
            </w:r>
            <w:hyperlink w:history="true" r:id="Rde0154d2161844cb">
              <w:r>
                <w:rPr>
                  <w:rStyle w:val="Hyperlink"/>
                </w:rPr>
                <w:t xml:space="preserve">3238.0 - Estimates and Projections, Aboriginal and Torres Strait Islander Australians, 2001 to 2026</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efd5dae7ccfa47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585472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c12e0cec3c48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d5dae7ccfa47bb" /><Relationship Type="http://schemas.openxmlformats.org/officeDocument/2006/relationships/header" Target="/word/header1.xml" Id="R6d6ff0ab20434e49" /><Relationship Type="http://schemas.openxmlformats.org/officeDocument/2006/relationships/settings" Target="/word/settings.xml" Id="R418d7c5ee520445e" /><Relationship Type="http://schemas.openxmlformats.org/officeDocument/2006/relationships/styles" Target="/word/styles.xml" Id="R7cba9fdfb45448dc" /><Relationship Type="http://schemas.openxmlformats.org/officeDocument/2006/relationships/hyperlink" Target="http://www.abs.gov.au/AUSSTATS/abs@.nsf/allprimarymainfeatures/4EF9B192CB67360CCA256F1B0082C453" TargetMode="External" Id="Rde0154d2161844cb" /></Relationships>
</file>

<file path=word/_rels/header1.xml.rels>&#65279;<?xml version="1.0" encoding="utf-8"?><Relationships xmlns="http://schemas.openxmlformats.org/package/2006/relationships"><Relationship Type="http://schemas.openxmlformats.org/officeDocument/2006/relationships/image" Target="/media/image.png" Id="R50c12e0cec3c48fb" /></Relationships>
</file>